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3F" w:rsidRPr="00867C3F" w:rsidRDefault="00AD21C1" w:rsidP="001530DE">
      <w:pPr>
        <w:ind w:left="705"/>
        <w:jc w:val="both"/>
        <w:rPr>
          <w:rFonts w:ascii="Arial" w:hAnsi="Arial"/>
        </w:rPr>
      </w:pPr>
      <w:r w:rsidRPr="00867C3F">
        <w:rPr>
          <w:rFonts w:ascii="Cambria" w:eastAsia="MS Mincho" w:hAnsi="Cambria" w:cs="Times New Roman"/>
          <w:noProof/>
          <w:sz w:val="20"/>
          <w:szCs w:val="20"/>
          <w:lang w:eastAsia="fr-FR"/>
        </w:rPr>
        <mc:AlternateContent>
          <mc:Choice Requires="wps">
            <w:drawing>
              <wp:anchor distT="0" distB="0" distL="114300" distR="114300" simplePos="0" relativeHeight="251659264" behindDoc="0" locked="0" layoutInCell="1" allowOverlap="1" wp14:anchorId="1F4B4325" wp14:editId="255B9FA9">
                <wp:simplePos x="0" y="0"/>
                <wp:positionH relativeFrom="column">
                  <wp:posOffset>291465</wp:posOffset>
                </wp:positionH>
                <wp:positionV relativeFrom="paragraph">
                  <wp:posOffset>-688340</wp:posOffset>
                </wp:positionV>
                <wp:extent cx="5996305" cy="342900"/>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305" cy="342900"/>
                        </a:xfrm>
                        <a:prstGeom prst="rect">
                          <a:avLst/>
                        </a:prstGeom>
                        <a:noFill/>
                        <a:ln>
                          <a:noFill/>
                        </a:ln>
                        <a:effectLst/>
                        <a:extLst>
                          <a:ext uri="{C572A759-6A51-4108-AA02-DFA0A04FC94B}"/>
                        </a:extLst>
                      </wps:spPr>
                      <wps:txbx>
                        <w:txbxContent>
                          <w:p w:rsidR="000A6A6E" w:rsidRPr="002E43B1" w:rsidRDefault="000A6A6E" w:rsidP="002E43B1">
                            <w:pPr>
                              <w:rPr>
                                <w:rFonts w:ascii="Arial" w:hAnsi="Arial"/>
                                <w:color w:val="C00000"/>
                                <w:sz w:val="40"/>
                                <w:szCs w:val="40"/>
                              </w:rPr>
                            </w:pPr>
                            <w:r>
                              <w:rPr>
                                <w:rFonts w:ascii="Arial" w:hAnsi="Arial"/>
                                <w:color w:val="C00000"/>
                                <w:sz w:val="40"/>
                                <w:szCs w:val="40"/>
                              </w:rPr>
                              <w:t>Charte du C</w:t>
                            </w:r>
                            <w:r w:rsidRPr="002E43B1">
                              <w:rPr>
                                <w:rFonts w:ascii="Arial" w:hAnsi="Arial"/>
                                <w:color w:val="C00000"/>
                                <w:sz w:val="40"/>
                                <w:szCs w:val="40"/>
                              </w:rPr>
                              <w:t>onseil des seniors</w:t>
                            </w:r>
                            <w:r>
                              <w:rPr>
                                <w:rFonts w:ascii="Arial" w:hAnsi="Arial"/>
                                <w:color w:val="C00000"/>
                                <w:sz w:val="40"/>
                                <w:szCs w:val="40"/>
                              </w:rPr>
                              <w:t xml:space="preserve"> de la ville de Cergy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2.95pt;margin-top:-54.2pt;width:472.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" filled="f" stroked="f">
                <v:path arrowok="t"/>
                <v:textbox>
                  <w:txbxContent>
                    <w:p w:rsidR="000A6A6E" w:rsidRPr="002E43B1" w:rsidRDefault="000A6A6E" w:rsidP="002E43B1">
                      <w:pPr>
                        <w:rPr>
                          <w:rFonts w:ascii="Arial" w:hAnsi="Arial"/>
                          <w:color w:val="C00000"/>
                          <w:sz w:val="40"/>
                          <w:szCs w:val="40"/>
                        </w:rPr>
                      </w:pPr>
                      <w:r>
                        <w:rPr>
                          <w:rFonts w:ascii="Arial" w:hAnsi="Arial"/>
                          <w:color w:val="C00000"/>
                          <w:sz w:val="40"/>
                          <w:szCs w:val="40"/>
                        </w:rPr>
                        <w:t>Charte du C</w:t>
                      </w:r>
                      <w:r w:rsidRPr="002E43B1">
                        <w:rPr>
                          <w:rFonts w:ascii="Arial" w:hAnsi="Arial"/>
                          <w:color w:val="C00000"/>
                          <w:sz w:val="40"/>
                          <w:szCs w:val="40"/>
                        </w:rPr>
                        <w:t>onseil des seniors</w:t>
                      </w:r>
                      <w:r>
                        <w:rPr>
                          <w:rFonts w:ascii="Arial" w:hAnsi="Arial"/>
                          <w:color w:val="C00000"/>
                          <w:sz w:val="40"/>
                          <w:szCs w:val="40"/>
                        </w:rPr>
                        <w:t xml:space="preserve"> de la ville de Cergy</w:t>
                      </w:r>
                    </w:p>
                  </w:txbxContent>
                </v:textbox>
                <w10:wrap type="square"/>
              </v:shape>
            </w:pict>
          </mc:Fallback>
        </mc:AlternateContent>
      </w:r>
      <w:r w:rsidR="002E43B1" w:rsidRPr="00867C3F">
        <w:rPr>
          <w:noProof/>
          <w:sz w:val="20"/>
          <w:szCs w:val="20"/>
          <w:lang w:eastAsia="fr-FR"/>
        </w:rPr>
        <w:drawing>
          <wp:anchor distT="0" distB="0" distL="0" distR="0" simplePos="0" relativeHeight="251661312" behindDoc="0" locked="0" layoutInCell="1" allowOverlap="1" wp14:anchorId="4708D93B" wp14:editId="3982872C">
            <wp:simplePos x="0" y="0"/>
            <wp:positionH relativeFrom="column">
              <wp:posOffset>-891540</wp:posOffset>
            </wp:positionH>
            <wp:positionV relativeFrom="paragraph">
              <wp:posOffset>-899795</wp:posOffset>
            </wp:positionV>
            <wp:extent cx="899160" cy="10698480"/>
            <wp:effectExtent l="0" t="0" r="0" b="7620"/>
            <wp:wrapSquare wrapText="bothSides"/>
            <wp:docPr id="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0698480"/>
                    </a:xfrm>
                    <a:prstGeom prst="rect">
                      <a:avLst/>
                    </a:prstGeom>
                    <a:noFill/>
                    <a:ln>
                      <a:noFill/>
                    </a:ln>
                  </pic:spPr>
                </pic:pic>
              </a:graphicData>
            </a:graphic>
          </wp:anchor>
        </w:drawing>
      </w:r>
      <w:r w:rsidR="00867C3F" w:rsidRPr="00867C3F">
        <w:rPr>
          <w:rFonts w:ascii="Arial" w:hAnsi="Arial"/>
          <w:sz w:val="20"/>
          <w:szCs w:val="20"/>
        </w:rPr>
        <w:t>La création d'un conseil des seniors de la ville de Cergy a été entérinée par le conseil</w:t>
      </w:r>
      <w:r w:rsidR="00867C3F" w:rsidRPr="00867C3F">
        <w:rPr>
          <w:rFonts w:ascii="Arial" w:hAnsi="Arial"/>
        </w:rPr>
        <w:t xml:space="preserve"> </w:t>
      </w:r>
      <w:r w:rsidR="00867C3F" w:rsidRPr="00867C3F">
        <w:rPr>
          <w:rFonts w:ascii="Arial" w:hAnsi="Arial"/>
          <w:sz w:val="20"/>
          <w:szCs w:val="20"/>
        </w:rPr>
        <w:t>municipal du 21 décembre 2017, cette instance est guidée par quatre objectifs :</w:t>
      </w:r>
      <w:r w:rsidR="00867C3F" w:rsidRPr="00867C3F">
        <w:rPr>
          <w:rFonts w:ascii="Arial" w:hAnsi="Arial"/>
        </w:rPr>
        <w:t xml:space="preserve"> </w:t>
      </w:r>
    </w:p>
    <w:p w:rsidR="00867C3F" w:rsidRPr="00867C3F" w:rsidRDefault="00867C3F" w:rsidP="00867C3F">
      <w:pPr>
        <w:spacing w:after="0" w:line="240" w:lineRule="auto"/>
        <w:ind w:firstLine="705"/>
        <w:jc w:val="both"/>
        <w:rPr>
          <w:rFonts w:ascii="Arial" w:hAnsi="Arial"/>
          <w:sz w:val="20"/>
          <w:szCs w:val="20"/>
        </w:rPr>
      </w:pPr>
      <w:r w:rsidRPr="00867C3F">
        <w:rPr>
          <w:rFonts w:ascii="Arial" w:hAnsi="Arial"/>
          <w:sz w:val="20"/>
          <w:szCs w:val="20"/>
        </w:rPr>
        <w:t>- Associer la population à la prise de décision</w:t>
      </w:r>
    </w:p>
    <w:p w:rsidR="00867C3F" w:rsidRPr="00867C3F" w:rsidRDefault="00867C3F" w:rsidP="00867C3F">
      <w:pPr>
        <w:spacing w:after="0" w:line="240" w:lineRule="auto"/>
        <w:ind w:firstLine="705"/>
        <w:jc w:val="both"/>
        <w:rPr>
          <w:rFonts w:ascii="Arial" w:hAnsi="Arial"/>
          <w:sz w:val="20"/>
          <w:szCs w:val="20"/>
        </w:rPr>
      </w:pPr>
      <w:r w:rsidRPr="00867C3F">
        <w:rPr>
          <w:rFonts w:ascii="Arial" w:hAnsi="Arial"/>
          <w:sz w:val="20"/>
          <w:szCs w:val="20"/>
        </w:rPr>
        <w:t>- Proposer des espaces de concertation avec la population</w:t>
      </w:r>
    </w:p>
    <w:p w:rsidR="00867C3F" w:rsidRPr="00867C3F" w:rsidRDefault="00867C3F" w:rsidP="001530DE">
      <w:pPr>
        <w:spacing w:after="0" w:line="240" w:lineRule="auto"/>
        <w:ind w:firstLine="705"/>
        <w:jc w:val="both"/>
        <w:rPr>
          <w:rFonts w:ascii="Arial" w:hAnsi="Arial"/>
          <w:sz w:val="20"/>
          <w:szCs w:val="20"/>
        </w:rPr>
      </w:pPr>
      <w:r w:rsidRPr="00867C3F">
        <w:rPr>
          <w:rFonts w:ascii="Arial" w:hAnsi="Arial"/>
          <w:sz w:val="20"/>
          <w:szCs w:val="20"/>
        </w:rPr>
        <w:t>- Donner une place toujours plus importante aux personnes âgées dans leur ville</w:t>
      </w:r>
    </w:p>
    <w:p w:rsidR="00867C3F" w:rsidRPr="00867C3F" w:rsidRDefault="00867C3F" w:rsidP="00867C3F">
      <w:pPr>
        <w:spacing w:after="0" w:line="240" w:lineRule="auto"/>
        <w:ind w:firstLine="705"/>
        <w:jc w:val="both"/>
        <w:rPr>
          <w:rFonts w:ascii="Arial" w:hAnsi="Arial"/>
          <w:sz w:val="20"/>
          <w:szCs w:val="20"/>
        </w:rPr>
      </w:pPr>
      <w:r w:rsidRPr="00867C3F">
        <w:rPr>
          <w:rFonts w:ascii="Arial" w:hAnsi="Arial"/>
          <w:sz w:val="20"/>
          <w:szCs w:val="20"/>
        </w:rPr>
        <w:t>- Favoriser l'entraide et renforcer le lien social</w:t>
      </w:r>
    </w:p>
    <w:p w:rsidR="00867C3F" w:rsidRPr="00867C3F" w:rsidRDefault="00867C3F" w:rsidP="00867C3F">
      <w:pPr>
        <w:spacing w:after="0" w:line="240" w:lineRule="auto"/>
        <w:jc w:val="both"/>
        <w:rPr>
          <w:rFonts w:ascii="Arial" w:hAnsi="Arial"/>
        </w:rPr>
      </w:pPr>
    </w:p>
    <w:p w:rsidR="00867C3F" w:rsidRPr="00867C3F" w:rsidRDefault="00867C3F" w:rsidP="001530DE">
      <w:pPr>
        <w:spacing w:after="0" w:line="240" w:lineRule="auto"/>
        <w:ind w:left="709"/>
        <w:jc w:val="both"/>
        <w:rPr>
          <w:rFonts w:ascii="Arial" w:hAnsi="Arial"/>
          <w:sz w:val="20"/>
          <w:szCs w:val="20"/>
        </w:rPr>
      </w:pPr>
      <w:r w:rsidRPr="00867C3F">
        <w:rPr>
          <w:rFonts w:ascii="Arial" w:hAnsi="Arial"/>
          <w:sz w:val="20"/>
          <w:szCs w:val="20"/>
        </w:rPr>
        <w:t xml:space="preserve">Le conseil des seniors est une instance de consultation et de </w:t>
      </w:r>
      <w:proofErr w:type="spellStart"/>
      <w:r w:rsidRPr="00867C3F">
        <w:rPr>
          <w:rFonts w:ascii="Arial" w:hAnsi="Arial"/>
          <w:sz w:val="20"/>
          <w:szCs w:val="20"/>
        </w:rPr>
        <w:t>co</w:t>
      </w:r>
      <w:proofErr w:type="spellEnd"/>
      <w:r w:rsidRPr="00867C3F">
        <w:rPr>
          <w:rFonts w:ascii="Arial" w:hAnsi="Arial"/>
          <w:sz w:val="20"/>
          <w:szCs w:val="20"/>
        </w:rPr>
        <w:t xml:space="preserve">-construction de la politique seniors, il a également vocation à favoriser l'inclusion des personnes âgées dans la vie locale en créant des passerelles avec d'autres politiques publiques. La charte éthique est le fruit du travail collectif des conseillers. Elle regroupe l'ensemble des valeurs et principes régissant les liens de travail entre ces derniers. </w:t>
      </w:r>
    </w:p>
    <w:p w:rsidR="00867C3F" w:rsidRPr="00867C3F" w:rsidRDefault="00867C3F" w:rsidP="00867C3F">
      <w:pPr>
        <w:ind w:left="705"/>
        <w:jc w:val="both"/>
        <w:rPr>
          <w:rFonts w:ascii="Arial" w:eastAsia="Corbel" w:hAnsi="Arial" w:cs="Arial"/>
          <w:sz w:val="20"/>
          <w:szCs w:val="20"/>
          <w:lang w:eastAsia="fr-FR"/>
        </w:rPr>
      </w:pPr>
    </w:p>
    <w:p w:rsidR="00A84FB5" w:rsidRPr="00867C3F" w:rsidRDefault="00A84FB5" w:rsidP="00867C3F">
      <w:pPr>
        <w:ind w:left="705"/>
        <w:jc w:val="both"/>
        <w:rPr>
          <w:rFonts w:ascii="Arial" w:eastAsia="Corbel" w:hAnsi="Arial" w:cs="Arial"/>
          <w:sz w:val="20"/>
          <w:szCs w:val="20"/>
          <w:lang w:eastAsia="fr-FR"/>
        </w:rPr>
      </w:pPr>
      <w:r w:rsidRPr="00867C3F">
        <w:rPr>
          <w:rFonts w:ascii="Arial" w:eastAsia="Corbel" w:hAnsi="Arial" w:cs="Arial"/>
          <w:sz w:val="20"/>
          <w:szCs w:val="20"/>
          <w:lang w:eastAsia="fr-FR"/>
        </w:rPr>
        <w:t>Les conseillers seniors, réunis en assemblée plénière, ont acté les principes de travail suivants :</w:t>
      </w:r>
    </w:p>
    <w:p w:rsidR="00F05331" w:rsidRDefault="00A84FB5" w:rsidP="00A84FB5">
      <w:pPr>
        <w:pStyle w:val="Paragraphedeliste"/>
        <w:numPr>
          <w:ilvl w:val="0"/>
          <w:numId w:val="3"/>
        </w:numPr>
        <w:jc w:val="both"/>
        <w:rPr>
          <w:rFonts w:ascii="Arial" w:eastAsia="Corbel" w:hAnsi="Arial" w:cs="Arial"/>
          <w:sz w:val="20"/>
          <w:szCs w:val="20"/>
          <w:lang w:eastAsia="fr-FR"/>
        </w:rPr>
      </w:pPr>
      <w:r w:rsidRPr="00A84FB5">
        <w:rPr>
          <w:rFonts w:ascii="Arial" w:eastAsia="Corbel" w:hAnsi="Arial" w:cs="Arial"/>
          <w:b/>
          <w:color w:val="C00000"/>
          <w:sz w:val="20"/>
          <w:szCs w:val="20"/>
          <w:lang w:eastAsia="fr-FR"/>
        </w:rPr>
        <w:t>Les conseillers s’engagent à un respect mutuel</w:t>
      </w:r>
      <w:r w:rsidRPr="00A84FB5">
        <w:rPr>
          <w:rFonts w:ascii="Arial" w:eastAsia="Corbel" w:hAnsi="Arial" w:cs="Arial"/>
          <w:color w:val="C00000"/>
          <w:sz w:val="20"/>
          <w:szCs w:val="20"/>
          <w:lang w:eastAsia="fr-FR"/>
        </w:rPr>
        <w:t> </w:t>
      </w:r>
      <w:r>
        <w:rPr>
          <w:rFonts w:ascii="Arial" w:eastAsia="Corbel" w:hAnsi="Arial" w:cs="Arial"/>
          <w:sz w:val="20"/>
          <w:szCs w:val="20"/>
          <w:lang w:eastAsia="fr-FR"/>
        </w:rPr>
        <w:t>: ils travaillent dans une optique de bienveillance, d’écoute, d’empathie, de transparence et de compréhension</w:t>
      </w:r>
      <w:r w:rsidR="003E2C03">
        <w:rPr>
          <w:rFonts w:ascii="Arial" w:eastAsia="Corbel" w:hAnsi="Arial" w:cs="Arial"/>
          <w:sz w:val="20"/>
          <w:szCs w:val="20"/>
          <w:lang w:eastAsia="fr-FR"/>
        </w:rPr>
        <w:t>.</w:t>
      </w:r>
    </w:p>
    <w:p w:rsidR="00A84FB5" w:rsidRDefault="00A84FB5" w:rsidP="00A84FB5">
      <w:pPr>
        <w:pStyle w:val="Paragraphedeliste"/>
        <w:ind w:left="1473"/>
        <w:jc w:val="both"/>
        <w:rPr>
          <w:rFonts w:ascii="Arial" w:eastAsia="Corbel" w:hAnsi="Arial" w:cs="Arial"/>
          <w:sz w:val="20"/>
          <w:szCs w:val="20"/>
          <w:lang w:eastAsia="fr-FR"/>
        </w:rPr>
      </w:pPr>
    </w:p>
    <w:p w:rsidR="009E2686" w:rsidRDefault="009E2686" w:rsidP="00A84FB5">
      <w:pPr>
        <w:pStyle w:val="Paragraphedeliste"/>
        <w:ind w:left="1473"/>
        <w:jc w:val="both"/>
        <w:rPr>
          <w:rFonts w:ascii="Arial" w:eastAsia="Corbel" w:hAnsi="Arial" w:cs="Arial"/>
          <w:sz w:val="20"/>
          <w:szCs w:val="20"/>
          <w:lang w:eastAsia="fr-FR"/>
        </w:rPr>
      </w:pPr>
    </w:p>
    <w:p w:rsidR="00A84FB5" w:rsidRDefault="00A84FB5" w:rsidP="00A84FB5">
      <w:pPr>
        <w:pStyle w:val="Paragraphedeliste"/>
        <w:numPr>
          <w:ilvl w:val="0"/>
          <w:numId w:val="3"/>
        </w:numPr>
        <w:jc w:val="both"/>
        <w:rPr>
          <w:rFonts w:ascii="Arial" w:eastAsia="Corbel" w:hAnsi="Arial" w:cs="Arial"/>
          <w:sz w:val="20"/>
          <w:szCs w:val="20"/>
          <w:lang w:eastAsia="fr-FR"/>
        </w:rPr>
      </w:pPr>
      <w:r w:rsidRPr="00A84FB5">
        <w:rPr>
          <w:rFonts w:ascii="Arial" w:eastAsia="Corbel" w:hAnsi="Arial" w:cs="Arial"/>
          <w:b/>
          <w:color w:val="C00000"/>
          <w:sz w:val="20"/>
          <w:szCs w:val="20"/>
          <w:lang w:eastAsia="fr-FR"/>
        </w:rPr>
        <w:t>Les conseillers veillent à la liberté d’expression au sein des instances de travail</w:t>
      </w:r>
      <w:r w:rsidRPr="00A84FB5">
        <w:rPr>
          <w:rFonts w:ascii="Arial" w:eastAsia="Corbel" w:hAnsi="Arial" w:cs="Arial"/>
          <w:color w:val="C00000"/>
          <w:sz w:val="20"/>
          <w:szCs w:val="20"/>
          <w:lang w:eastAsia="fr-FR"/>
        </w:rPr>
        <w:t> </w:t>
      </w:r>
      <w:r>
        <w:rPr>
          <w:rFonts w:ascii="Arial" w:eastAsia="Corbel" w:hAnsi="Arial" w:cs="Arial"/>
          <w:sz w:val="20"/>
          <w:szCs w:val="20"/>
          <w:lang w:eastAsia="fr-FR"/>
        </w:rPr>
        <w:t>: cette liberté d’expression est encadrée par la recherche de l’intérêt général</w:t>
      </w:r>
      <w:r w:rsidR="003E2C03">
        <w:rPr>
          <w:rFonts w:ascii="Arial" w:eastAsia="Corbel" w:hAnsi="Arial" w:cs="Arial"/>
          <w:sz w:val="20"/>
          <w:szCs w:val="20"/>
          <w:lang w:eastAsia="fr-FR"/>
        </w:rPr>
        <w:t>.</w:t>
      </w:r>
    </w:p>
    <w:p w:rsidR="00A84FB5" w:rsidRDefault="00A84FB5" w:rsidP="00A84FB5">
      <w:pPr>
        <w:pStyle w:val="Paragraphedeliste"/>
        <w:jc w:val="both"/>
        <w:rPr>
          <w:rFonts w:ascii="Arial" w:eastAsia="Corbel" w:hAnsi="Arial" w:cs="Arial"/>
          <w:sz w:val="20"/>
          <w:szCs w:val="20"/>
          <w:lang w:eastAsia="fr-FR"/>
        </w:rPr>
      </w:pPr>
    </w:p>
    <w:p w:rsidR="009E2686" w:rsidRPr="00A84FB5" w:rsidRDefault="009E2686" w:rsidP="00A84FB5">
      <w:pPr>
        <w:pStyle w:val="Paragraphedeliste"/>
        <w:jc w:val="both"/>
        <w:rPr>
          <w:rFonts w:ascii="Arial" w:eastAsia="Corbel" w:hAnsi="Arial" w:cs="Arial"/>
          <w:sz w:val="20"/>
          <w:szCs w:val="20"/>
          <w:lang w:eastAsia="fr-FR"/>
        </w:rPr>
      </w:pPr>
    </w:p>
    <w:p w:rsidR="00A84FB5" w:rsidRDefault="00A84FB5" w:rsidP="00A84FB5">
      <w:pPr>
        <w:pStyle w:val="Paragraphedeliste"/>
        <w:numPr>
          <w:ilvl w:val="0"/>
          <w:numId w:val="3"/>
        </w:numPr>
        <w:jc w:val="both"/>
        <w:rPr>
          <w:rFonts w:ascii="Arial" w:eastAsia="Corbel" w:hAnsi="Arial" w:cs="Arial"/>
          <w:sz w:val="20"/>
          <w:szCs w:val="20"/>
          <w:lang w:eastAsia="fr-FR"/>
        </w:rPr>
      </w:pPr>
      <w:r w:rsidRPr="00A84FB5">
        <w:rPr>
          <w:rFonts w:ascii="Arial" w:eastAsia="Corbel" w:hAnsi="Arial" w:cs="Arial"/>
          <w:b/>
          <w:color w:val="C00000"/>
          <w:sz w:val="20"/>
          <w:szCs w:val="20"/>
          <w:lang w:eastAsia="fr-FR"/>
        </w:rPr>
        <w:t>Les conseillers s’engagent à être ponctuels et constants dans leur engagement</w:t>
      </w:r>
      <w:r w:rsidRPr="00A84FB5">
        <w:rPr>
          <w:rFonts w:ascii="Arial" w:eastAsia="Corbel" w:hAnsi="Arial" w:cs="Arial"/>
          <w:color w:val="C00000"/>
          <w:sz w:val="20"/>
          <w:szCs w:val="20"/>
          <w:lang w:eastAsia="fr-FR"/>
        </w:rPr>
        <w:t> </w:t>
      </w:r>
      <w:r>
        <w:rPr>
          <w:rFonts w:ascii="Arial" w:eastAsia="Corbel" w:hAnsi="Arial" w:cs="Arial"/>
          <w:sz w:val="20"/>
          <w:szCs w:val="20"/>
          <w:lang w:eastAsia="fr-FR"/>
        </w:rPr>
        <w:t>: le rôle de conseiller implique une assiduité dans la participation aux instances de travail et une disponibilité. Les conseillers informent de leur</w:t>
      </w:r>
      <w:r w:rsidR="00AF4454">
        <w:rPr>
          <w:rFonts w:ascii="Arial" w:eastAsia="Corbel" w:hAnsi="Arial" w:cs="Arial"/>
          <w:sz w:val="20"/>
          <w:szCs w:val="20"/>
          <w:lang w:eastAsia="fr-FR"/>
        </w:rPr>
        <w:t>(s)</w:t>
      </w:r>
      <w:r>
        <w:rPr>
          <w:rFonts w:ascii="Arial" w:eastAsia="Corbel" w:hAnsi="Arial" w:cs="Arial"/>
          <w:sz w:val="20"/>
          <w:szCs w:val="20"/>
          <w:lang w:eastAsia="fr-FR"/>
        </w:rPr>
        <w:t xml:space="preserve"> absence</w:t>
      </w:r>
      <w:r w:rsidR="00AF4454">
        <w:rPr>
          <w:rFonts w:ascii="Arial" w:eastAsia="Corbel" w:hAnsi="Arial" w:cs="Arial"/>
          <w:sz w:val="20"/>
          <w:szCs w:val="20"/>
          <w:lang w:eastAsia="fr-FR"/>
        </w:rPr>
        <w:t>(s)</w:t>
      </w:r>
      <w:r>
        <w:rPr>
          <w:rFonts w:ascii="Arial" w:eastAsia="Corbel" w:hAnsi="Arial" w:cs="Arial"/>
          <w:sz w:val="20"/>
          <w:szCs w:val="20"/>
          <w:lang w:eastAsia="fr-FR"/>
        </w:rPr>
        <w:t xml:space="preserve"> les référents ville et/ou leur suppléant</w:t>
      </w:r>
      <w:r w:rsidR="0040494B">
        <w:rPr>
          <w:rFonts w:ascii="Arial" w:eastAsia="Corbel" w:hAnsi="Arial" w:cs="Arial"/>
          <w:sz w:val="20"/>
          <w:szCs w:val="20"/>
          <w:lang w:eastAsia="fr-FR"/>
        </w:rPr>
        <w:t>.</w:t>
      </w:r>
    </w:p>
    <w:p w:rsidR="00A84FB5" w:rsidRDefault="00A84FB5" w:rsidP="00A84FB5">
      <w:pPr>
        <w:pStyle w:val="Paragraphedeliste"/>
        <w:rPr>
          <w:rFonts w:ascii="Arial" w:eastAsia="Corbel" w:hAnsi="Arial" w:cs="Arial"/>
          <w:sz w:val="20"/>
          <w:szCs w:val="20"/>
          <w:lang w:eastAsia="fr-FR"/>
        </w:rPr>
      </w:pPr>
    </w:p>
    <w:p w:rsidR="009E2686" w:rsidRPr="00A84FB5" w:rsidRDefault="009E2686" w:rsidP="00A84FB5">
      <w:pPr>
        <w:pStyle w:val="Paragraphedeliste"/>
        <w:rPr>
          <w:rFonts w:ascii="Arial" w:eastAsia="Corbel" w:hAnsi="Arial" w:cs="Arial"/>
          <w:sz w:val="20"/>
          <w:szCs w:val="20"/>
          <w:lang w:eastAsia="fr-FR"/>
        </w:rPr>
      </w:pPr>
    </w:p>
    <w:p w:rsidR="00A84FB5" w:rsidRDefault="006E5A76" w:rsidP="00A84FB5">
      <w:pPr>
        <w:pStyle w:val="Paragraphedeliste"/>
        <w:numPr>
          <w:ilvl w:val="0"/>
          <w:numId w:val="3"/>
        </w:numPr>
        <w:jc w:val="both"/>
        <w:rPr>
          <w:rFonts w:ascii="Arial" w:eastAsia="Corbel" w:hAnsi="Arial" w:cs="Arial"/>
          <w:sz w:val="20"/>
          <w:szCs w:val="20"/>
          <w:lang w:eastAsia="fr-FR"/>
        </w:rPr>
      </w:pPr>
      <w:r w:rsidRPr="006E5A76">
        <w:rPr>
          <w:rFonts w:ascii="Arial" w:eastAsia="Corbel" w:hAnsi="Arial" w:cs="Arial"/>
          <w:b/>
          <w:color w:val="C00000"/>
          <w:sz w:val="20"/>
          <w:szCs w:val="20"/>
          <w:lang w:eastAsia="fr-FR"/>
        </w:rPr>
        <w:t>Les conseillers s’engagent à participer activement aux travaux du conseil</w:t>
      </w:r>
      <w:r w:rsidRPr="006E5A76">
        <w:rPr>
          <w:rFonts w:ascii="Arial" w:eastAsia="Corbel" w:hAnsi="Arial" w:cs="Arial"/>
          <w:color w:val="C00000"/>
          <w:sz w:val="20"/>
          <w:szCs w:val="20"/>
          <w:lang w:eastAsia="fr-FR"/>
        </w:rPr>
        <w:t> </w:t>
      </w:r>
      <w:r>
        <w:rPr>
          <w:rFonts w:ascii="Arial" w:eastAsia="Corbel" w:hAnsi="Arial" w:cs="Arial"/>
          <w:sz w:val="20"/>
          <w:szCs w:val="20"/>
          <w:lang w:eastAsia="fr-FR"/>
        </w:rPr>
        <w:t>: cette participation intègre une logique de consensus et de travail collaboratif. Les conseillers s’attachent à travailler</w:t>
      </w:r>
      <w:r w:rsidR="003E2C03">
        <w:rPr>
          <w:rFonts w:ascii="Arial" w:eastAsia="Corbel" w:hAnsi="Arial" w:cs="Arial"/>
          <w:sz w:val="20"/>
          <w:szCs w:val="20"/>
          <w:lang w:eastAsia="fr-FR"/>
        </w:rPr>
        <w:t xml:space="preserve"> avec efficience </w:t>
      </w:r>
      <w:r>
        <w:rPr>
          <w:rFonts w:ascii="Arial" w:eastAsia="Corbel" w:hAnsi="Arial" w:cs="Arial"/>
          <w:sz w:val="20"/>
          <w:szCs w:val="20"/>
          <w:lang w:eastAsia="fr-FR"/>
        </w:rPr>
        <w:t xml:space="preserve">autour d’idées concrètes dans un climat positif favorisant la bonne humeur. </w:t>
      </w:r>
    </w:p>
    <w:p w:rsidR="006E5A76" w:rsidRDefault="006E5A76" w:rsidP="006E5A76">
      <w:pPr>
        <w:pStyle w:val="Paragraphedeliste"/>
        <w:rPr>
          <w:rFonts w:ascii="Arial" w:eastAsia="Corbel" w:hAnsi="Arial" w:cs="Arial"/>
          <w:sz w:val="20"/>
          <w:szCs w:val="20"/>
          <w:lang w:eastAsia="fr-FR"/>
        </w:rPr>
      </w:pPr>
    </w:p>
    <w:p w:rsidR="009E2686" w:rsidRPr="006E5A76" w:rsidRDefault="009E2686" w:rsidP="006E5A76">
      <w:pPr>
        <w:pStyle w:val="Paragraphedeliste"/>
        <w:rPr>
          <w:rFonts w:ascii="Arial" w:eastAsia="Corbel" w:hAnsi="Arial" w:cs="Arial"/>
          <w:sz w:val="20"/>
          <w:szCs w:val="20"/>
          <w:lang w:eastAsia="fr-FR"/>
        </w:rPr>
      </w:pPr>
    </w:p>
    <w:p w:rsidR="006E5A76" w:rsidRDefault="006E5A76" w:rsidP="00A84FB5">
      <w:pPr>
        <w:pStyle w:val="Paragraphedeliste"/>
        <w:numPr>
          <w:ilvl w:val="0"/>
          <w:numId w:val="3"/>
        </w:numPr>
        <w:jc w:val="both"/>
        <w:rPr>
          <w:rFonts w:ascii="Arial" w:eastAsia="Corbel" w:hAnsi="Arial" w:cs="Arial"/>
          <w:sz w:val="20"/>
          <w:szCs w:val="20"/>
          <w:lang w:eastAsia="fr-FR"/>
        </w:rPr>
      </w:pPr>
      <w:r w:rsidRPr="006E5A76">
        <w:rPr>
          <w:rFonts w:ascii="Arial" w:eastAsia="Corbel" w:hAnsi="Arial" w:cs="Arial"/>
          <w:b/>
          <w:color w:val="C00000"/>
          <w:sz w:val="20"/>
          <w:szCs w:val="20"/>
          <w:lang w:eastAsia="fr-FR"/>
        </w:rPr>
        <w:t>Les conseillers sont solidaires entre eux</w:t>
      </w:r>
      <w:r w:rsidRPr="006E5A76">
        <w:rPr>
          <w:rFonts w:ascii="Arial" w:eastAsia="Corbel" w:hAnsi="Arial" w:cs="Arial"/>
          <w:color w:val="C00000"/>
          <w:sz w:val="20"/>
          <w:szCs w:val="20"/>
          <w:lang w:eastAsia="fr-FR"/>
        </w:rPr>
        <w:t> </w:t>
      </w:r>
      <w:r>
        <w:rPr>
          <w:rFonts w:ascii="Arial" w:eastAsia="Corbel" w:hAnsi="Arial" w:cs="Arial"/>
          <w:sz w:val="20"/>
          <w:szCs w:val="20"/>
          <w:lang w:eastAsia="fr-FR"/>
        </w:rPr>
        <w:t>: cette solidarité se traduit également dans la mutualisation des déplacements.</w:t>
      </w:r>
    </w:p>
    <w:p w:rsidR="006E5A76" w:rsidRDefault="006E5A76" w:rsidP="006E5A76">
      <w:pPr>
        <w:pStyle w:val="Paragraphedeliste"/>
        <w:rPr>
          <w:rFonts w:ascii="Arial" w:eastAsia="Corbel" w:hAnsi="Arial" w:cs="Arial"/>
          <w:sz w:val="20"/>
          <w:szCs w:val="20"/>
          <w:lang w:eastAsia="fr-FR"/>
        </w:rPr>
      </w:pPr>
    </w:p>
    <w:p w:rsidR="009E2686" w:rsidRPr="006E5A76" w:rsidRDefault="009E2686" w:rsidP="006E5A76">
      <w:pPr>
        <w:pStyle w:val="Paragraphedeliste"/>
        <w:rPr>
          <w:rFonts w:ascii="Arial" w:eastAsia="Corbel" w:hAnsi="Arial" w:cs="Arial"/>
          <w:sz w:val="20"/>
          <w:szCs w:val="20"/>
          <w:lang w:eastAsia="fr-FR"/>
        </w:rPr>
      </w:pPr>
    </w:p>
    <w:p w:rsidR="006E5A76" w:rsidRPr="003E2C03" w:rsidRDefault="006E5A76" w:rsidP="003E2C03">
      <w:pPr>
        <w:pStyle w:val="Paragraphedeliste"/>
        <w:numPr>
          <w:ilvl w:val="0"/>
          <w:numId w:val="3"/>
        </w:numPr>
        <w:jc w:val="both"/>
        <w:rPr>
          <w:rFonts w:ascii="Arial" w:eastAsia="Corbel" w:hAnsi="Arial" w:cs="Arial"/>
          <w:sz w:val="20"/>
          <w:szCs w:val="20"/>
          <w:lang w:eastAsia="fr-FR"/>
        </w:rPr>
      </w:pPr>
      <w:r w:rsidRPr="006E5A76">
        <w:rPr>
          <w:rFonts w:ascii="Arial" w:eastAsia="Corbel" w:hAnsi="Arial" w:cs="Arial"/>
          <w:b/>
          <w:color w:val="C00000"/>
          <w:sz w:val="20"/>
          <w:szCs w:val="20"/>
          <w:lang w:eastAsia="fr-FR"/>
        </w:rPr>
        <w:t>Les conseillers assurent la confidentialité des débats et échanges</w:t>
      </w:r>
      <w:r w:rsidR="000A6A6E">
        <w:rPr>
          <w:rFonts w:ascii="Arial" w:eastAsia="Corbel" w:hAnsi="Arial" w:cs="Arial"/>
          <w:b/>
          <w:color w:val="C00000"/>
          <w:sz w:val="20"/>
          <w:szCs w:val="20"/>
          <w:lang w:eastAsia="fr-FR"/>
        </w:rPr>
        <w:t xml:space="preserve"> : </w:t>
      </w:r>
      <w:r w:rsidR="000A6A6E" w:rsidRPr="003E2C03">
        <w:rPr>
          <w:rFonts w:ascii="Arial" w:eastAsia="Corbel" w:hAnsi="Arial" w:cs="Arial"/>
          <w:sz w:val="20"/>
          <w:szCs w:val="20"/>
          <w:lang w:eastAsia="fr-FR"/>
        </w:rPr>
        <w:t xml:space="preserve">les conseillers s’expriment </w:t>
      </w:r>
      <w:r w:rsidR="003E2C03" w:rsidRPr="003E2C03">
        <w:rPr>
          <w:rFonts w:ascii="Arial" w:eastAsia="Corbel" w:hAnsi="Arial" w:cs="Arial"/>
          <w:sz w:val="20"/>
          <w:szCs w:val="20"/>
          <w:lang w:eastAsia="fr-FR"/>
        </w:rPr>
        <w:t xml:space="preserve">en leur nom ou, le cas échéant, s’engagent à rapporter fidèlement les propositions et idées des membres du groupe. </w:t>
      </w:r>
    </w:p>
    <w:p w:rsidR="006E5A76" w:rsidRPr="003E2C03" w:rsidRDefault="006E5A76" w:rsidP="003E2C03">
      <w:pPr>
        <w:pStyle w:val="Paragraphedeliste"/>
        <w:jc w:val="both"/>
        <w:rPr>
          <w:rFonts w:ascii="Arial" w:eastAsia="Corbel" w:hAnsi="Arial" w:cs="Arial"/>
          <w:sz w:val="20"/>
          <w:szCs w:val="20"/>
          <w:lang w:eastAsia="fr-FR"/>
        </w:rPr>
      </w:pPr>
    </w:p>
    <w:p w:rsidR="009E2686" w:rsidRPr="006E5A76" w:rsidRDefault="009E2686" w:rsidP="006E5A76">
      <w:pPr>
        <w:pStyle w:val="Paragraphedeliste"/>
        <w:rPr>
          <w:rFonts w:ascii="Arial" w:eastAsia="Corbel" w:hAnsi="Arial" w:cs="Arial"/>
          <w:b/>
          <w:color w:val="C00000"/>
          <w:sz w:val="20"/>
          <w:szCs w:val="20"/>
          <w:lang w:eastAsia="fr-FR"/>
        </w:rPr>
      </w:pPr>
    </w:p>
    <w:p w:rsidR="006E5A76" w:rsidRDefault="009E2686" w:rsidP="00A84FB5">
      <w:pPr>
        <w:pStyle w:val="Paragraphedeliste"/>
        <w:numPr>
          <w:ilvl w:val="0"/>
          <w:numId w:val="3"/>
        </w:numPr>
        <w:jc w:val="both"/>
        <w:rPr>
          <w:rFonts w:ascii="Arial" w:eastAsia="Corbel" w:hAnsi="Arial" w:cs="Arial"/>
          <w:b/>
          <w:color w:val="C00000"/>
          <w:sz w:val="20"/>
          <w:szCs w:val="20"/>
          <w:lang w:eastAsia="fr-FR"/>
        </w:rPr>
      </w:pPr>
      <w:r>
        <w:rPr>
          <w:rFonts w:ascii="Arial" w:eastAsia="Corbel" w:hAnsi="Arial" w:cs="Arial"/>
          <w:b/>
          <w:color w:val="C00000"/>
          <w:sz w:val="20"/>
          <w:szCs w:val="20"/>
          <w:lang w:eastAsia="fr-FR"/>
        </w:rPr>
        <w:t>Les conseillers respectent la neutralité religieuse et politique</w:t>
      </w:r>
    </w:p>
    <w:p w:rsidR="009E2686" w:rsidRDefault="009E2686" w:rsidP="009E2686">
      <w:pPr>
        <w:pStyle w:val="Paragraphedeliste"/>
        <w:rPr>
          <w:rFonts w:ascii="Arial" w:eastAsia="Corbel" w:hAnsi="Arial" w:cs="Arial"/>
          <w:b/>
          <w:color w:val="C00000"/>
          <w:sz w:val="20"/>
          <w:szCs w:val="20"/>
          <w:lang w:eastAsia="fr-FR"/>
        </w:rPr>
      </w:pPr>
    </w:p>
    <w:p w:rsidR="009E2686" w:rsidRPr="009E2686" w:rsidRDefault="009E2686" w:rsidP="009E2686">
      <w:pPr>
        <w:pStyle w:val="Paragraphedeliste"/>
        <w:rPr>
          <w:rFonts w:ascii="Arial" w:eastAsia="Corbel" w:hAnsi="Arial" w:cs="Arial"/>
          <w:b/>
          <w:color w:val="C00000"/>
          <w:sz w:val="20"/>
          <w:szCs w:val="20"/>
          <w:lang w:eastAsia="fr-FR"/>
        </w:rPr>
      </w:pPr>
    </w:p>
    <w:p w:rsidR="00A84FB5" w:rsidRPr="00867C3F" w:rsidRDefault="009E2686" w:rsidP="00867C3F">
      <w:pPr>
        <w:pStyle w:val="Paragraphedeliste"/>
        <w:numPr>
          <w:ilvl w:val="0"/>
          <w:numId w:val="3"/>
        </w:numPr>
        <w:jc w:val="both"/>
        <w:rPr>
          <w:b/>
          <w:caps/>
          <w:color w:val="C00000"/>
        </w:rPr>
      </w:pPr>
      <w:r w:rsidRPr="00867C3F">
        <w:rPr>
          <w:rFonts w:ascii="Arial" w:eastAsia="Corbel" w:hAnsi="Arial" w:cs="Arial"/>
          <w:b/>
          <w:color w:val="C00000"/>
          <w:sz w:val="20"/>
          <w:szCs w:val="20"/>
          <w:lang w:eastAsia="fr-FR"/>
        </w:rPr>
        <w:t>Les conseillers assurent une communication constante</w:t>
      </w:r>
      <w:r w:rsidR="000A6A6E" w:rsidRPr="00867C3F">
        <w:rPr>
          <w:rFonts w:ascii="Arial" w:eastAsia="Corbel" w:hAnsi="Arial" w:cs="Arial"/>
          <w:b/>
          <w:color w:val="C00000"/>
          <w:sz w:val="20"/>
          <w:szCs w:val="20"/>
          <w:lang w:eastAsia="fr-FR"/>
        </w:rPr>
        <w:t xml:space="preserve"> : </w:t>
      </w:r>
      <w:r w:rsidR="000A6A6E" w:rsidRPr="00867C3F">
        <w:rPr>
          <w:rFonts w:ascii="Arial" w:eastAsia="Corbel" w:hAnsi="Arial" w:cs="Arial"/>
          <w:sz w:val="20"/>
          <w:szCs w:val="20"/>
          <w:lang w:eastAsia="fr-FR"/>
        </w:rPr>
        <w:t xml:space="preserve">la parole doit circuler librement entre les conseillers et chacun doit avoir la possibilité de s’exprimer. </w:t>
      </w:r>
      <w:r w:rsidR="00A84FB5" w:rsidRPr="00867C3F">
        <w:rPr>
          <w:b/>
          <w:caps/>
          <w:color w:val="C00000"/>
        </w:rPr>
        <w:br w:type="page"/>
      </w:r>
    </w:p>
    <w:p w:rsidR="00B510C2" w:rsidRDefault="00B510C2" w:rsidP="009F6349">
      <w:pPr>
        <w:rPr>
          <w:b/>
          <w:caps/>
          <w:color w:val="C00000"/>
        </w:rPr>
      </w:pPr>
      <w:r w:rsidRPr="00B510C2">
        <w:rPr>
          <w:rFonts w:ascii="Cambria" w:eastAsia="MS Mincho" w:hAnsi="Cambria" w:cs="Times New Roman"/>
          <w:noProof/>
          <w:sz w:val="24"/>
          <w:szCs w:val="24"/>
          <w:lang w:eastAsia="fr-FR"/>
        </w:rPr>
        <w:lastRenderedPageBreak/>
        <mc:AlternateContent>
          <mc:Choice Requires="wps">
            <w:drawing>
              <wp:anchor distT="0" distB="0" distL="114300" distR="114300" simplePos="0" relativeHeight="251663360" behindDoc="0" locked="0" layoutInCell="1" allowOverlap="1" wp14:anchorId="1C584EAA" wp14:editId="02CE808A">
                <wp:simplePos x="0" y="0"/>
                <wp:positionH relativeFrom="column">
                  <wp:posOffset>184150</wp:posOffset>
                </wp:positionH>
                <wp:positionV relativeFrom="paragraph">
                  <wp:posOffset>-400685</wp:posOffset>
                </wp:positionV>
                <wp:extent cx="5996305" cy="786765"/>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305" cy="786765"/>
                        </a:xfrm>
                        <a:prstGeom prst="rect">
                          <a:avLst/>
                        </a:prstGeom>
                        <a:noFill/>
                        <a:ln>
                          <a:noFill/>
                        </a:ln>
                        <a:effectLst/>
                        <a:extLst>
                          <a:ext uri="{C572A759-6A51-4108-AA02-DFA0A04FC94B}"/>
                        </a:extLst>
                      </wps:spPr>
                      <wps:txbx>
                        <w:txbxContent>
                          <w:p w:rsidR="000A6A6E" w:rsidRPr="002E43B1" w:rsidRDefault="000A6A6E" w:rsidP="00B510C2">
                            <w:pPr>
                              <w:jc w:val="center"/>
                              <w:rPr>
                                <w:rFonts w:ascii="Arial" w:hAnsi="Arial"/>
                                <w:color w:val="C00000"/>
                                <w:sz w:val="40"/>
                                <w:szCs w:val="40"/>
                              </w:rPr>
                            </w:pPr>
                            <w:r>
                              <w:rPr>
                                <w:rFonts w:ascii="Arial" w:hAnsi="Arial"/>
                                <w:color w:val="C00000"/>
                                <w:sz w:val="40"/>
                                <w:szCs w:val="40"/>
                              </w:rPr>
                              <w:t>Règlement de fonctionnement du C</w:t>
                            </w:r>
                            <w:r w:rsidRPr="002E43B1">
                              <w:rPr>
                                <w:rFonts w:ascii="Arial" w:hAnsi="Arial"/>
                                <w:color w:val="C00000"/>
                                <w:sz w:val="40"/>
                                <w:szCs w:val="40"/>
                              </w:rPr>
                              <w:t>onseil des seniors</w:t>
                            </w:r>
                            <w:r>
                              <w:rPr>
                                <w:rFonts w:ascii="Arial" w:hAnsi="Arial"/>
                                <w:color w:val="C00000"/>
                                <w:sz w:val="40"/>
                                <w:szCs w:val="40"/>
                              </w:rPr>
                              <w:t xml:space="preserve"> de la ville de Cergy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 o:spid="_x0000_s1027" type="#_x0000_t202" style="position:absolute;margin-left:14.5pt;margin-top:-31.55pt;width:472.15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" filled="f" stroked="f">
                <v:path arrowok="t"/>
                <v:textbox>
                  <w:txbxContent>
                    <w:p w:rsidR="000A6A6E" w:rsidRPr="002E43B1" w:rsidRDefault="000A6A6E" w:rsidP="00B510C2">
                      <w:pPr>
                        <w:jc w:val="center"/>
                        <w:rPr>
                          <w:rFonts w:ascii="Arial" w:hAnsi="Arial"/>
                          <w:color w:val="C00000"/>
                          <w:sz w:val="40"/>
                          <w:szCs w:val="40"/>
                        </w:rPr>
                      </w:pPr>
                      <w:r>
                        <w:rPr>
                          <w:rFonts w:ascii="Arial" w:hAnsi="Arial"/>
                          <w:color w:val="C00000"/>
                          <w:sz w:val="40"/>
                          <w:szCs w:val="40"/>
                        </w:rPr>
                        <w:t>Règlement de fonctionnement du C</w:t>
                      </w:r>
                      <w:r w:rsidRPr="002E43B1">
                        <w:rPr>
                          <w:rFonts w:ascii="Arial" w:hAnsi="Arial"/>
                          <w:color w:val="C00000"/>
                          <w:sz w:val="40"/>
                          <w:szCs w:val="40"/>
                        </w:rPr>
                        <w:t>onseil des seniors</w:t>
                      </w:r>
                      <w:r>
                        <w:rPr>
                          <w:rFonts w:ascii="Arial" w:hAnsi="Arial"/>
                          <w:color w:val="C00000"/>
                          <w:sz w:val="40"/>
                          <w:szCs w:val="40"/>
                        </w:rPr>
                        <w:t xml:space="preserve"> de la ville de Cergy</w:t>
                      </w:r>
                    </w:p>
                  </w:txbxContent>
                </v:textbox>
                <w10:wrap type="square"/>
              </v:shape>
            </w:pict>
          </mc:Fallback>
        </mc:AlternateContent>
      </w:r>
    </w:p>
    <w:p w:rsidR="001530DE" w:rsidRDefault="001530DE" w:rsidP="002E43B1">
      <w:pPr>
        <w:ind w:firstLine="708"/>
        <w:rPr>
          <w:b/>
          <w:caps/>
          <w:color w:val="C00000"/>
        </w:rPr>
      </w:pPr>
    </w:p>
    <w:p w:rsidR="008951AC" w:rsidRPr="00E24537" w:rsidRDefault="00E24537" w:rsidP="001530DE">
      <w:pPr>
        <w:rPr>
          <w:b/>
          <w:caps/>
          <w:color w:val="C00000"/>
        </w:rPr>
      </w:pPr>
      <w:r w:rsidRPr="00E24537">
        <w:rPr>
          <w:b/>
          <w:caps/>
          <w:color w:val="C00000"/>
        </w:rPr>
        <w:t>Préambule</w:t>
      </w:r>
    </w:p>
    <w:p w:rsidR="00E24537" w:rsidRDefault="00E24537" w:rsidP="001530DE">
      <w:pPr>
        <w:spacing w:before="106" w:after="0" w:line="240" w:lineRule="auto"/>
        <w:jc w:val="both"/>
        <w:rPr>
          <w:rFonts w:ascii="Arial" w:eastAsia="Corbel" w:hAnsi="Arial" w:cs="Arial"/>
          <w:sz w:val="20"/>
          <w:szCs w:val="20"/>
          <w:lang w:eastAsia="fr-FR"/>
        </w:rPr>
      </w:pPr>
      <w:r>
        <w:rPr>
          <w:rFonts w:ascii="Arial" w:eastAsia="Corbel" w:hAnsi="Arial" w:cs="Arial"/>
          <w:sz w:val="20"/>
          <w:szCs w:val="20"/>
          <w:lang w:eastAsia="fr-FR"/>
        </w:rPr>
        <w:t>La création  du conseil des seniors</w:t>
      </w:r>
      <w:r w:rsidR="00867C3F">
        <w:rPr>
          <w:rFonts w:ascii="Arial" w:eastAsia="Corbel" w:hAnsi="Arial" w:cs="Arial"/>
          <w:sz w:val="20"/>
          <w:szCs w:val="20"/>
          <w:lang w:eastAsia="fr-FR"/>
        </w:rPr>
        <w:t xml:space="preserve">, entérinée par le conseil municipal du 21 décembre 2017, </w:t>
      </w:r>
      <w:r>
        <w:rPr>
          <w:rFonts w:ascii="Arial" w:eastAsia="Corbel" w:hAnsi="Arial" w:cs="Arial"/>
          <w:sz w:val="20"/>
          <w:szCs w:val="20"/>
          <w:lang w:eastAsia="fr-FR"/>
        </w:rPr>
        <w:t xml:space="preserve"> a pour </w:t>
      </w:r>
      <w:r w:rsidRPr="00E24537">
        <w:rPr>
          <w:rFonts w:ascii="Arial" w:eastAsia="Corbel" w:hAnsi="Arial" w:cs="Arial"/>
          <w:sz w:val="20"/>
          <w:szCs w:val="20"/>
          <w:lang w:eastAsia="fr-FR"/>
        </w:rPr>
        <w:t xml:space="preserve">objectif de </w:t>
      </w:r>
      <w:r>
        <w:rPr>
          <w:rFonts w:ascii="Arial" w:eastAsia="Corbel" w:hAnsi="Arial" w:cs="Arial"/>
          <w:sz w:val="20"/>
          <w:szCs w:val="20"/>
          <w:lang w:eastAsia="fr-FR"/>
        </w:rPr>
        <w:t xml:space="preserve">répondre à la </w:t>
      </w:r>
      <w:r w:rsidRPr="00E24537">
        <w:rPr>
          <w:rFonts w:ascii="Arial" w:eastAsia="Corbel" w:hAnsi="Arial" w:cs="Arial"/>
          <w:sz w:val="20"/>
          <w:szCs w:val="20"/>
          <w:lang w:eastAsia="fr-FR"/>
        </w:rPr>
        <w:t>volonté municipale d’associer la population à la prise de décision</w:t>
      </w:r>
      <w:r>
        <w:rPr>
          <w:rFonts w:ascii="Arial" w:eastAsia="Corbel" w:hAnsi="Arial" w:cs="Arial"/>
          <w:sz w:val="20"/>
          <w:szCs w:val="20"/>
          <w:lang w:eastAsia="fr-FR"/>
        </w:rPr>
        <w:t xml:space="preserve">, </w:t>
      </w:r>
      <w:r w:rsidRPr="00E24537">
        <w:rPr>
          <w:rFonts w:ascii="Arial" w:eastAsia="Corbel" w:hAnsi="Arial" w:cs="Arial"/>
          <w:sz w:val="20"/>
          <w:szCs w:val="20"/>
          <w:lang w:eastAsia="fr-FR"/>
        </w:rPr>
        <w:t xml:space="preserve">de mettre en place des espaces de concertation </w:t>
      </w:r>
      <w:r>
        <w:rPr>
          <w:rFonts w:ascii="Arial" w:eastAsia="Corbel" w:hAnsi="Arial" w:cs="Arial"/>
          <w:sz w:val="20"/>
          <w:szCs w:val="20"/>
          <w:lang w:eastAsia="fr-FR"/>
        </w:rPr>
        <w:t xml:space="preserve">et </w:t>
      </w:r>
      <w:r w:rsidRPr="00E24537">
        <w:rPr>
          <w:rFonts w:ascii="Arial" w:eastAsia="Corbel" w:hAnsi="Arial" w:cs="Arial"/>
          <w:sz w:val="20"/>
          <w:szCs w:val="20"/>
          <w:lang w:eastAsia="fr-FR"/>
        </w:rPr>
        <w:t>de donner une place toujours plus importante aux personnes âgées dans leur ville</w:t>
      </w:r>
      <w:r>
        <w:rPr>
          <w:rFonts w:ascii="Arial" w:eastAsia="Corbel" w:hAnsi="Arial" w:cs="Arial"/>
          <w:sz w:val="20"/>
          <w:szCs w:val="20"/>
          <w:lang w:eastAsia="fr-FR"/>
        </w:rPr>
        <w:t>. Cette instance a également pour vocation de f</w:t>
      </w:r>
      <w:r w:rsidRPr="00E24537">
        <w:rPr>
          <w:rFonts w:ascii="Arial" w:eastAsia="Corbel" w:hAnsi="Arial" w:cs="Arial"/>
          <w:sz w:val="20"/>
          <w:szCs w:val="20"/>
          <w:lang w:eastAsia="fr-FR"/>
        </w:rPr>
        <w:t>avoriser l’entraide et renforcer le lien social</w:t>
      </w:r>
      <w:r>
        <w:rPr>
          <w:rFonts w:ascii="Arial" w:eastAsia="Corbel" w:hAnsi="Arial" w:cs="Arial"/>
          <w:sz w:val="20"/>
          <w:szCs w:val="20"/>
          <w:lang w:eastAsia="fr-FR"/>
        </w:rPr>
        <w:t xml:space="preserve"> et intergénérationnel. </w:t>
      </w:r>
    </w:p>
    <w:p w:rsidR="00E24537" w:rsidRDefault="00E24537" w:rsidP="001530DE">
      <w:pPr>
        <w:spacing w:before="106" w:after="0" w:line="240" w:lineRule="auto"/>
        <w:jc w:val="both"/>
        <w:rPr>
          <w:rFonts w:ascii="Arial" w:eastAsia="Corbel" w:hAnsi="Arial" w:cs="Arial"/>
          <w:sz w:val="20"/>
          <w:szCs w:val="20"/>
          <w:lang w:eastAsia="fr-FR"/>
        </w:rPr>
      </w:pPr>
    </w:p>
    <w:p w:rsidR="00E24537" w:rsidRDefault="003E46CF" w:rsidP="001530DE">
      <w:pPr>
        <w:spacing w:before="106" w:after="0" w:line="240" w:lineRule="auto"/>
        <w:jc w:val="both"/>
        <w:rPr>
          <w:rFonts w:ascii="Arial" w:eastAsia="Corbel" w:hAnsi="Arial" w:cs="Arial"/>
          <w:sz w:val="20"/>
          <w:szCs w:val="20"/>
          <w:lang w:eastAsia="fr-FR"/>
        </w:rPr>
      </w:pPr>
      <w:r>
        <w:rPr>
          <w:rFonts w:ascii="Arial" w:eastAsia="Corbel" w:hAnsi="Arial" w:cs="Arial"/>
          <w:sz w:val="20"/>
          <w:szCs w:val="20"/>
          <w:lang w:eastAsia="fr-FR"/>
        </w:rPr>
        <w:t>Le conseil des seniors est une instance consultative, de réflexion, de proposition et d’action. Il</w:t>
      </w:r>
      <w:r w:rsidR="00E24537">
        <w:rPr>
          <w:rFonts w:ascii="Arial" w:eastAsia="Corbel" w:hAnsi="Arial" w:cs="Arial"/>
          <w:sz w:val="20"/>
          <w:szCs w:val="20"/>
          <w:lang w:eastAsia="fr-FR"/>
        </w:rPr>
        <w:t xml:space="preserve"> s’intègre dans une démarche globale de concertation citoyenne incluant les conseils </w:t>
      </w:r>
      <w:r w:rsidR="00E24537" w:rsidRPr="00E24537">
        <w:rPr>
          <w:rFonts w:ascii="Arial" w:eastAsia="Corbel" w:hAnsi="Arial" w:cs="Arial"/>
          <w:sz w:val="20"/>
          <w:szCs w:val="20"/>
          <w:lang w:eastAsia="fr-FR"/>
        </w:rPr>
        <w:t>citoye</w:t>
      </w:r>
      <w:r w:rsidR="00E24537">
        <w:rPr>
          <w:rFonts w:ascii="Arial" w:eastAsia="Corbel" w:hAnsi="Arial" w:cs="Arial"/>
          <w:sz w:val="20"/>
          <w:szCs w:val="20"/>
          <w:lang w:eastAsia="fr-FR"/>
        </w:rPr>
        <w:t>n</w:t>
      </w:r>
      <w:r w:rsidR="00304577">
        <w:rPr>
          <w:rFonts w:ascii="Arial" w:eastAsia="Corbel" w:hAnsi="Arial" w:cs="Arial"/>
          <w:sz w:val="20"/>
          <w:szCs w:val="20"/>
          <w:lang w:eastAsia="fr-FR"/>
        </w:rPr>
        <w:t>s</w:t>
      </w:r>
      <w:r w:rsidR="00E24537">
        <w:rPr>
          <w:rFonts w:ascii="Arial" w:eastAsia="Corbel" w:hAnsi="Arial" w:cs="Arial"/>
          <w:sz w:val="20"/>
          <w:szCs w:val="20"/>
          <w:lang w:eastAsia="fr-FR"/>
        </w:rPr>
        <w:t xml:space="preserve">, conseil d’enfants, de jeunes et des parents. </w:t>
      </w:r>
    </w:p>
    <w:p w:rsidR="001E1C42" w:rsidRDefault="001E1C42" w:rsidP="001530DE">
      <w:pPr>
        <w:spacing w:before="106" w:after="0" w:line="240" w:lineRule="auto"/>
        <w:jc w:val="both"/>
        <w:rPr>
          <w:rFonts w:ascii="Arial" w:eastAsia="Corbel" w:hAnsi="Arial" w:cs="Arial"/>
          <w:sz w:val="20"/>
          <w:szCs w:val="20"/>
          <w:lang w:eastAsia="fr-FR"/>
        </w:rPr>
      </w:pPr>
    </w:p>
    <w:p w:rsidR="00867C3F" w:rsidRPr="002E4DE9" w:rsidRDefault="00867C3F" w:rsidP="001530DE">
      <w:pPr>
        <w:jc w:val="both"/>
        <w:rPr>
          <w:rFonts w:ascii="Arial" w:eastAsia="Corbel" w:hAnsi="Arial" w:cs="Arial"/>
          <w:sz w:val="20"/>
          <w:szCs w:val="20"/>
          <w:lang w:eastAsia="fr-FR"/>
        </w:rPr>
      </w:pPr>
      <w:r w:rsidRPr="00867C3F">
        <w:rPr>
          <w:rFonts w:ascii="Arial" w:eastAsia="Corbel" w:hAnsi="Arial" w:cs="Arial"/>
          <w:sz w:val="20"/>
          <w:szCs w:val="20"/>
          <w:lang w:eastAsia="fr-FR"/>
        </w:rPr>
        <w:t>Le règlement intérieur</w:t>
      </w:r>
      <w:r>
        <w:rPr>
          <w:rFonts w:ascii="Arial" w:eastAsia="Corbel" w:hAnsi="Arial" w:cs="Arial"/>
          <w:sz w:val="20"/>
          <w:szCs w:val="20"/>
          <w:lang w:eastAsia="fr-FR"/>
        </w:rPr>
        <w:t xml:space="preserve"> du conseil des seniors</w:t>
      </w:r>
      <w:r w:rsidRPr="00867C3F">
        <w:rPr>
          <w:rFonts w:ascii="Arial" w:eastAsia="Corbel" w:hAnsi="Arial" w:cs="Arial"/>
          <w:sz w:val="20"/>
          <w:szCs w:val="20"/>
          <w:lang w:eastAsia="fr-FR"/>
        </w:rPr>
        <w:t xml:space="preserve"> a pour objectif de créer un cadre de travail permettant la participation de tous et assurant la continuité de l'instance.</w:t>
      </w:r>
    </w:p>
    <w:p w:rsidR="00304577" w:rsidRDefault="00304577" w:rsidP="001530DE">
      <w:pPr>
        <w:ind w:firstLine="1"/>
      </w:pPr>
    </w:p>
    <w:p w:rsidR="008951AC" w:rsidRPr="005B3B94" w:rsidRDefault="008951AC" w:rsidP="001530DE">
      <w:pPr>
        <w:rPr>
          <w:b/>
          <w:caps/>
          <w:color w:val="C00000"/>
        </w:rPr>
      </w:pPr>
      <w:r w:rsidRPr="005B3B94">
        <w:rPr>
          <w:b/>
          <w:caps/>
          <w:color w:val="C00000"/>
        </w:rPr>
        <w:t>I/ Les conseillers</w:t>
      </w:r>
    </w:p>
    <w:p w:rsidR="004C1ECA" w:rsidRPr="00A514C8" w:rsidRDefault="004C1ECA" w:rsidP="001530DE">
      <w:pPr>
        <w:jc w:val="both"/>
        <w:rPr>
          <w:rFonts w:ascii="Arial" w:eastAsia="Corbel" w:hAnsi="Arial" w:cs="Arial"/>
          <w:sz w:val="20"/>
          <w:szCs w:val="20"/>
          <w:lang w:eastAsia="fr-FR"/>
        </w:rPr>
      </w:pPr>
      <w:r w:rsidRPr="00A514C8">
        <w:rPr>
          <w:rFonts w:ascii="Arial" w:eastAsia="Corbel" w:hAnsi="Arial" w:cs="Arial"/>
          <w:sz w:val="20"/>
          <w:szCs w:val="20"/>
          <w:lang w:eastAsia="fr-FR"/>
        </w:rPr>
        <w:t>Les conseillers seniors sont au n</w:t>
      </w:r>
      <w:r w:rsidR="002E4DE9">
        <w:rPr>
          <w:rFonts w:ascii="Arial" w:eastAsia="Corbel" w:hAnsi="Arial" w:cs="Arial"/>
          <w:sz w:val="20"/>
          <w:szCs w:val="20"/>
          <w:lang w:eastAsia="fr-FR"/>
        </w:rPr>
        <w:t>ombre de 34 : 32 représentants d</w:t>
      </w:r>
      <w:r w:rsidRPr="00A514C8">
        <w:rPr>
          <w:rFonts w:ascii="Arial" w:eastAsia="Corbel" w:hAnsi="Arial" w:cs="Arial"/>
          <w:sz w:val="20"/>
          <w:szCs w:val="20"/>
          <w:lang w:eastAsia="fr-FR"/>
        </w:rPr>
        <w:t xml:space="preserve">es </w:t>
      </w:r>
      <w:proofErr w:type="spellStart"/>
      <w:r w:rsidRPr="00A514C8">
        <w:rPr>
          <w:rFonts w:ascii="Arial" w:eastAsia="Corbel" w:hAnsi="Arial" w:cs="Arial"/>
          <w:sz w:val="20"/>
          <w:szCs w:val="20"/>
          <w:lang w:eastAsia="fr-FR"/>
        </w:rPr>
        <w:t>cergyssois</w:t>
      </w:r>
      <w:proofErr w:type="spellEnd"/>
      <w:r w:rsidRPr="00A514C8">
        <w:rPr>
          <w:rFonts w:ascii="Arial" w:eastAsia="Corbel" w:hAnsi="Arial" w:cs="Arial"/>
          <w:sz w:val="20"/>
          <w:szCs w:val="20"/>
          <w:lang w:eastAsia="fr-FR"/>
        </w:rPr>
        <w:t xml:space="preserve"> et 2 représent</w:t>
      </w:r>
      <w:r w:rsidR="002E4DE9">
        <w:rPr>
          <w:rFonts w:ascii="Arial" w:eastAsia="Corbel" w:hAnsi="Arial" w:cs="Arial"/>
          <w:sz w:val="20"/>
          <w:szCs w:val="20"/>
          <w:lang w:eastAsia="fr-FR"/>
        </w:rPr>
        <w:t>a</w:t>
      </w:r>
      <w:r w:rsidRPr="00A514C8">
        <w:rPr>
          <w:rFonts w:ascii="Arial" w:eastAsia="Corbel" w:hAnsi="Arial" w:cs="Arial"/>
          <w:sz w:val="20"/>
          <w:szCs w:val="20"/>
          <w:lang w:eastAsia="fr-FR"/>
        </w:rPr>
        <w:t>nt</w:t>
      </w:r>
      <w:r w:rsidR="002E4DE9">
        <w:rPr>
          <w:rFonts w:ascii="Arial" w:eastAsia="Corbel" w:hAnsi="Arial" w:cs="Arial"/>
          <w:sz w:val="20"/>
          <w:szCs w:val="20"/>
          <w:lang w:eastAsia="fr-FR"/>
        </w:rPr>
        <w:t>s d</w:t>
      </w:r>
      <w:r w:rsidRPr="00A514C8">
        <w:rPr>
          <w:rFonts w:ascii="Arial" w:eastAsia="Corbel" w:hAnsi="Arial" w:cs="Arial"/>
          <w:sz w:val="20"/>
          <w:szCs w:val="20"/>
          <w:lang w:eastAsia="fr-FR"/>
        </w:rPr>
        <w:t xml:space="preserve">es associations dont l’objet social est consacré aux seniors. </w:t>
      </w:r>
    </w:p>
    <w:p w:rsidR="008951AC" w:rsidRPr="00A514C8" w:rsidRDefault="008951AC" w:rsidP="001530DE">
      <w:pPr>
        <w:jc w:val="both"/>
        <w:rPr>
          <w:rFonts w:ascii="Arial" w:eastAsia="Corbel" w:hAnsi="Arial" w:cs="Arial"/>
          <w:sz w:val="20"/>
          <w:szCs w:val="20"/>
          <w:lang w:eastAsia="fr-FR"/>
        </w:rPr>
      </w:pPr>
      <w:r w:rsidRPr="00A514C8">
        <w:rPr>
          <w:rFonts w:ascii="Arial" w:eastAsia="Corbel" w:hAnsi="Arial" w:cs="Arial"/>
          <w:sz w:val="20"/>
          <w:szCs w:val="20"/>
          <w:lang w:eastAsia="fr-FR"/>
        </w:rPr>
        <w:t xml:space="preserve">Les conseillers seniors sont tirés au sort après avoir fait acte de candidature par voie écrite selon une répartition par quartier, par âge et par sexe. </w:t>
      </w:r>
    </w:p>
    <w:p w:rsidR="008951AC" w:rsidRPr="00A514C8" w:rsidRDefault="008951AC" w:rsidP="001530DE">
      <w:pPr>
        <w:ind w:firstLine="1"/>
        <w:jc w:val="both"/>
        <w:rPr>
          <w:rFonts w:ascii="Arial" w:eastAsia="Corbel" w:hAnsi="Arial" w:cs="Arial"/>
          <w:sz w:val="20"/>
          <w:szCs w:val="20"/>
          <w:lang w:eastAsia="fr-FR"/>
        </w:rPr>
      </w:pPr>
      <w:r w:rsidRPr="00A514C8">
        <w:rPr>
          <w:rFonts w:ascii="Arial" w:eastAsia="Corbel" w:hAnsi="Arial" w:cs="Arial"/>
          <w:sz w:val="20"/>
          <w:szCs w:val="20"/>
          <w:lang w:eastAsia="fr-FR"/>
        </w:rPr>
        <w:t xml:space="preserve">Le statut de titulaire ou de suppléant a été déterminé par le tirage au sort. </w:t>
      </w:r>
    </w:p>
    <w:p w:rsidR="008951AC" w:rsidRDefault="006203F4" w:rsidP="001530DE">
      <w:pPr>
        <w:jc w:val="both"/>
        <w:rPr>
          <w:rFonts w:ascii="Arial" w:eastAsia="Corbel" w:hAnsi="Arial" w:cs="Arial"/>
          <w:sz w:val="20"/>
          <w:szCs w:val="20"/>
          <w:lang w:eastAsia="fr-FR"/>
        </w:rPr>
      </w:pPr>
      <w:r w:rsidRPr="00A514C8">
        <w:rPr>
          <w:rFonts w:ascii="Arial" w:eastAsia="Corbel" w:hAnsi="Arial" w:cs="Arial"/>
          <w:sz w:val="20"/>
          <w:szCs w:val="20"/>
          <w:lang w:eastAsia="fr-FR"/>
        </w:rPr>
        <w:t xml:space="preserve">Les conseillers s’engagent pour la totalité de leur mandat soit 3 ans. </w:t>
      </w:r>
      <w:r w:rsidR="00B824D9">
        <w:rPr>
          <w:rFonts w:ascii="Arial" w:eastAsia="Corbel" w:hAnsi="Arial" w:cs="Arial"/>
          <w:sz w:val="20"/>
          <w:szCs w:val="20"/>
          <w:lang w:eastAsia="fr-FR"/>
        </w:rPr>
        <w:t>Ils</w:t>
      </w:r>
      <w:r w:rsidR="00304577">
        <w:rPr>
          <w:rFonts w:ascii="Arial" w:eastAsia="Corbel" w:hAnsi="Arial" w:cs="Arial"/>
          <w:sz w:val="20"/>
          <w:szCs w:val="20"/>
          <w:lang w:eastAsia="fr-FR"/>
        </w:rPr>
        <w:t xml:space="preserve"> s’engagent à être disponibles et à participer régulièrement aux réunions plénières et aux groupes de travail. </w:t>
      </w:r>
      <w:r w:rsidR="002B27B4">
        <w:rPr>
          <w:rFonts w:ascii="Arial" w:eastAsia="Corbel" w:hAnsi="Arial" w:cs="Arial"/>
          <w:sz w:val="20"/>
          <w:szCs w:val="20"/>
          <w:lang w:eastAsia="fr-FR"/>
        </w:rPr>
        <w:t xml:space="preserve">En l’absence d’engagement régulier les conseillers pourront être réputés démissionnaires sur décision de l’assemblée plénière. </w:t>
      </w:r>
    </w:p>
    <w:p w:rsidR="009F6D2C" w:rsidRDefault="009F6D2C" w:rsidP="001530DE">
      <w:pPr>
        <w:jc w:val="both"/>
        <w:rPr>
          <w:rFonts w:ascii="Arial" w:eastAsia="Corbel" w:hAnsi="Arial" w:cs="Arial"/>
          <w:sz w:val="20"/>
          <w:szCs w:val="20"/>
          <w:lang w:eastAsia="fr-FR"/>
        </w:rPr>
      </w:pPr>
      <w:r>
        <w:rPr>
          <w:rFonts w:ascii="Arial" w:eastAsia="Corbel" w:hAnsi="Arial" w:cs="Arial"/>
          <w:sz w:val="20"/>
          <w:szCs w:val="20"/>
          <w:lang w:eastAsia="fr-FR"/>
        </w:rPr>
        <w:t xml:space="preserve">En cas de désistement d’un conseiller ou d’incapacité à exercer ses fonctions, il revient à l’assemblée plénière de décider de la nécessité de désigner un nouveau conseiller et des modalités de désignation de ce dernier. </w:t>
      </w:r>
    </w:p>
    <w:p w:rsidR="00E40B08" w:rsidRDefault="00B824D9" w:rsidP="001530DE">
      <w:pPr>
        <w:jc w:val="both"/>
        <w:rPr>
          <w:rFonts w:ascii="Arial" w:eastAsia="Corbel" w:hAnsi="Arial" w:cs="Arial"/>
          <w:sz w:val="20"/>
          <w:szCs w:val="20"/>
          <w:lang w:eastAsia="fr-FR"/>
        </w:rPr>
      </w:pPr>
      <w:r>
        <w:rPr>
          <w:rFonts w:ascii="Arial" w:eastAsia="Corbel" w:hAnsi="Arial" w:cs="Arial"/>
          <w:sz w:val="20"/>
          <w:szCs w:val="20"/>
          <w:lang w:eastAsia="fr-FR"/>
        </w:rPr>
        <w:t>Les conseillers exercent leur mission à titre bénévole, aucune rétribution</w:t>
      </w:r>
      <w:r w:rsidR="002B27B4">
        <w:rPr>
          <w:rFonts w:ascii="Arial" w:eastAsia="Corbel" w:hAnsi="Arial" w:cs="Arial"/>
          <w:sz w:val="20"/>
          <w:szCs w:val="20"/>
          <w:lang w:eastAsia="fr-FR"/>
        </w:rPr>
        <w:t xml:space="preserve">, indemnité ou remboursement de frais </w:t>
      </w:r>
      <w:r>
        <w:rPr>
          <w:rFonts w:ascii="Arial" w:eastAsia="Corbel" w:hAnsi="Arial" w:cs="Arial"/>
          <w:sz w:val="20"/>
          <w:szCs w:val="20"/>
          <w:lang w:eastAsia="fr-FR"/>
        </w:rPr>
        <w:t>n’</w:t>
      </w:r>
      <w:r w:rsidR="002B27B4">
        <w:rPr>
          <w:rFonts w:ascii="Arial" w:eastAsia="Corbel" w:hAnsi="Arial" w:cs="Arial"/>
          <w:sz w:val="20"/>
          <w:szCs w:val="20"/>
          <w:lang w:eastAsia="fr-FR"/>
        </w:rPr>
        <w:t>est attaché</w:t>
      </w:r>
      <w:r>
        <w:rPr>
          <w:rFonts w:ascii="Arial" w:eastAsia="Corbel" w:hAnsi="Arial" w:cs="Arial"/>
          <w:sz w:val="20"/>
          <w:szCs w:val="20"/>
          <w:lang w:eastAsia="fr-FR"/>
        </w:rPr>
        <w:t xml:space="preserve"> à cet engagement.</w:t>
      </w:r>
    </w:p>
    <w:p w:rsidR="00B824D9" w:rsidRDefault="00E40B08" w:rsidP="001530DE">
      <w:pPr>
        <w:jc w:val="both"/>
        <w:rPr>
          <w:rFonts w:ascii="Arial" w:eastAsia="Corbel" w:hAnsi="Arial" w:cs="Arial"/>
          <w:sz w:val="20"/>
          <w:szCs w:val="20"/>
          <w:lang w:eastAsia="fr-FR"/>
        </w:rPr>
      </w:pPr>
      <w:r>
        <w:rPr>
          <w:rFonts w:ascii="Arial" w:eastAsia="Corbel" w:hAnsi="Arial" w:cs="Arial"/>
          <w:sz w:val="20"/>
          <w:szCs w:val="20"/>
          <w:lang w:eastAsia="fr-FR"/>
        </w:rPr>
        <w:t xml:space="preserve">Les conseillers sont tenus à une obligation de réserve. Ils ne peuvent s’exprimer à titre individuel au nom du conseil sauf en cas de mandat expressément délivré par ce dernier.  </w:t>
      </w:r>
    </w:p>
    <w:p w:rsidR="00867C3F" w:rsidRDefault="00867C3F" w:rsidP="001530DE">
      <w:pPr>
        <w:jc w:val="both"/>
        <w:rPr>
          <w:rFonts w:ascii="Arial" w:eastAsia="Corbel" w:hAnsi="Arial" w:cs="Arial"/>
          <w:sz w:val="20"/>
          <w:szCs w:val="20"/>
          <w:lang w:eastAsia="fr-FR"/>
        </w:rPr>
      </w:pPr>
      <w:r>
        <w:rPr>
          <w:rFonts w:ascii="Arial" w:eastAsia="Corbel" w:hAnsi="Arial" w:cs="Arial"/>
          <w:sz w:val="20"/>
          <w:szCs w:val="20"/>
          <w:lang w:eastAsia="fr-FR"/>
        </w:rPr>
        <w:t xml:space="preserve">Les conseillers seniors s’engagent dans une logique d’intérêt général et non pour la défense de leur intérêt particulier. </w:t>
      </w:r>
    </w:p>
    <w:p w:rsidR="001530DE" w:rsidRDefault="001530DE">
      <w:pPr>
        <w:rPr>
          <w:b/>
          <w:caps/>
          <w:color w:val="C00000"/>
        </w:rPr>
      </w:pPr>
      <w:r>
        <w:rPr>
          <w:b/>
          <w:caps/>
          <w:color w:val="C00000"/>
        </w:rPr>
        <w:br w:type="page"/>
      </w:r>
    </w:p>
    <w:p w:rsidR="006203F4" w:rsidRPr="005B3B94" w:rsidRDefault="006203F4" w:rsidP="001530DE">
      <w:pPr>
        <w:ind w:firstLine="1"/>
        <w:rPr>
          <w:b/>
          <w:caps/>
          <w:color w:val="C00000"/>
        </w:rPr>
      </w:pPr>
      <w:r w:rsidRPr="005B3B94">
        <w:rPr>
          <w:b/>
          <w:caps/>
          <w:color w:val="C00000"/>
        </w:rPr>
        <w:t>II / Les instances</w:t>
      </w:r>
    </w:p>
    <w:p w:rsidR="006203F4" w:rsidRPr="00A514C8" w:rsidRDefault="006203F4" w:rsidP="001530DE">
      <w:pPr>
        <w:ind w:firstLine="1"/>
        <w:jc w:val="both"/>
        <w:rPr>
          <w:rFonts w:ascii="Arial" w:eastAsia="Corbel" w:hAnsi="Arial" w:cs="Arial"/>
          <w:sz w:val="20"/>
          <w:szCs w:val="20"/>
          <w:lang w:eastAsia="fr-FR"/>
        </w:rPr>
      </w:pPr>
      <w:r w:rsidRPr="00A514C8">
        <w:rPr>
          <w:rFonts w:ascii="Arial" w:eastAsia="Corbel" w:hAnsi="Arial" w:cs="Arial"/>
          <w:sz w:val="20"/>
          <w:szCs w:val="20"/>
          <w:lang w:eastAsia="fr-FR"/>
        </w:rPr>
        <w:t xml:space="preserve">Le conseil </w:t>
      </w:r>
      <w:proofErr w:type="gramStart"/>
      <w:r w:rsidRPr="00A514C8">
        <w:rPr>
          <w:rFonts w:ascii="Arial" w:eastAsia="Corbel" w:hAnsi="Arial" w:cs="Arial"/>
          <w:sz w:val="20"/>
          <w:szCs w:val="20"/>
          <w:lang w:eastAsia="fr-FR"/>
        </w:rPr>
        <w:t>des seniors comport</w:t>
      </w:r>
      <w:r w:rsidR="004C1ECA" w:rsidRPr="00A514C8">
        <w:rPr>
          <w:rFonts w:ascii="Arial" w:eastAsia="Corbel" w:hAnsi="Arial" w:cs="Arial"/>
          <w:sz w:val="20"/>
          <w:szCs w:val="20"/>
          <w:lang w:eastAsia="fr-FR"/>
        </w:rPr>
        <w:t>e</w:t>
      </w:r>
      <w:proofErr w:type="gramEnd"/>
      <w:r w:rsidRPr="00A514C8">
        <w:rPr>
          <w:rFonts w:ascii="Arial" w:eastAsia="Corbel" w:hAnsi="Arial" w:cs="Arial"/>
          <w:sz w:val="20"/>
          <w:szCs w:val="20"/>
          <w:lang w:eastAsia="fr-FR"/>
        </w:rPr>
        <w:t xml:space="preserve"> deux instances : </w:t>
      </w:r>
    </w:p>
    <w:p w:rsidR="006203F4" w:rsidRDefault="006203F4" w:rsidP="001530DE">
      <w:pPr>
        <w:ind w:firstLine="1"/>
      </w:pPr>
    </w:p>
    <w:p w:rsidR="006203F4" w:rsidRPr="001530DE" w:rsidRDefault="006203F4" w:rsidP="001530DE">
      <w:pPr>
        <w:pStyle w:val="Paragraphedeliste"/>
        <w:numPr>
          <w:ilvl w:val="0"/>
          <w:numId w:val="1"/>
        </w:numPr>
        <w:jc w:val="both"/>
        <w:rPr>
          <w:rFonts w:ascii="Arial" w:hAnsi="Arial" w:cs="Arial"/>
          <w:sz w:val="20"/>
          <w:szCs w:val="20"/>
        </w:rPr>
      </w:pPr>
      <w:r w:rsidRPr="001530DE">
        <w:rPr>
          <w:rFonts w:ascii="Arial" w:hAnsi="Arial" w:cs="Arial"/>
          <w:b/>
          <w:sz w:val="20"/>
          <w:szCs w:val="20"/>
        </w:rPr>
        <w:t>Les assemblées plénières</w:t>
      </w:r>
      <w:r w:rsidRPr="001530DE">
        <w:rPr>
          <w:rFonts w:ascii="Arial" w:hAnsi="Arial" w:cs="Arial"/>
          <w:sz w:val="20"/>
          <w:szCs w:val="20"/>
        </w:rPr>
        <w:t xml:space="preserve"> : organisées trimestriellement (hors période estivale), elles réunissent l’ensemble des conseillers titulaires et suppléants. </w:t>
      </w:r>
      <w:r w:rsidR="00304577" w:rsidRPr="001530DE">
        <w:rPr>
          <w:rFonts w:ascii="Arial" w:hAnsi="Arial" w:cs="Arial"/>
          <w:sz w:val="20"/>
          <w:szCs w:val="20"/>
        </w:rPr>
        <w:t xml:space="preserve">Elles sont présidées par l’adjointe au Maire en charge des solidarités et de l’intergénérationnel. </w:t>
      </w:r>
    </w:p>
    <w:p w:rsidR="006203F4" w:rsidRPr="00A514C8" w:rsidRDefault="006203F4" w:rsidP="00A514C8">
      <w:pPr>
        <w:pStyle w:val="Paragraphedeliste"/>
        <w:jc w:val="both"/>
        <w:rPr>
          <w:rFonts w:ascii="Arial" w:hAnsi="Arial" w:cs="Arial"/>
          <w:sz w:val="20"/>
          <w:szCs w:val="20"/>
        </w:rPr>
      </w:pPr>
    </w:p>
    <w:p w:rsidR="004C1ECA" w:rsidRDefault="006203F4" w:rsidP="00A514C8">
      <w:pPr>
        <w:pStyle w:val="Paragraphedeliste"/>
        <w:numPr>
          <w:ilvl w:val="0"/>
          <w:numId w:val="1"/>
        </w:numPr>
        <w:jc w:val="both"/>
        <w:rPr>
          <w:rFonts w:ascii="Arial" w:hAnsi="Arial" w:cs="Arial"/>
          <w:sz w:val="20"/>
          <w:szCs w:val="20"/>
        </w:rPr>
      </w:pPr>
      <w:r w:rsidRPr="00A514C8">
        <w:rPr>
          <w:rFonts w:ascii="Arial" w:hAnsi="Arial" w:cs="Arial"/>
          <w:b/>
          <w:sz w:val="20"/>
          <w:szCs w:val="20"/>
        </w:rPr>
        <w:lastRenderedPageBreak/>
        <w:t>Les groupes de travail</w:t>
      </w:r>
      <w:r w:rsidRPr="00A514C8">
        <w:rPr>
          <w:rFonts w:ascii="Arial" w:hAnsi="Arial" w:cs="Arial"/>
          <w:sz w:val="20"/>
          <w:szCs w:val="20"/>
        </w:rPr>
        <w:t> : les groupes de travail thématiques sont au nombre de deux concomitants. Ils sont consacrés à des thématiques choisies en assemblée plénière. Chaque groupe de travail a vocation à se réunir autant que de besoins</w:t>
      </w:r>
      <w:r w:rsidR="004C1ECA" w:rsidRPr="00A514C8">
        <w:rPr>
          <w:rFonts w:ascii="Arial" w:hAnsi="Arial" w:cs="Arial"/>
          <w:sz w:val="20"/>
          <w:szCs w:val="20"/>
        </w:rPr>
        <w:t xml:space="preserve"> et a minima une fois par mois. La durée de chaque groupe variera en fonction de la thématique choisie. </w:t>
      </w:r>
    </w:p>
    <w:p w:rsidR="00A24312" w:rsidRPr="00A24312" w:rsidRDefault="00A24312" w:rsidP="00A24312">
      <w:pPr>
        <w:pStyle w:val="Paragraphedeliste"/>
        <w:rPr>
          <w:rFonts w:ascii="Arial" w:hAnsi="Arial" w:cs="Arial"/>
          <w:sz w:val="20"/>
          <w:szCs w:val="20"/>
        </w:rPr>
      </w:pPr>
    </w:p>
    <w:p w:rsidR="00A24312" w:rsidRPr="00A514C8" w:rsidRDefault="00A24312" w:rsidP="00A24312">
      <w:pPr>
        <w:pStyle w:val="Paragraphedeliste"/>
        <w:jc w:val="both"/>
        <w:rPr>
          <w:rFonts w:ascii="Arial" w:hAnsi="Arial" w:cs="Arial"/>
          <w:sz w:val="20"/>
          <w:szCs w:val="20"/>
        </w:rPr>
      </w:pPr>
      <w:r>
        <w:rPr>
          <w:rFonts w:ascii="Arial" w:hAnsi="Arial" w:cs="Arial"/>
          <w:sz w:val="20"/>
          <w:szCs w:val="20"/>
        </w:rPr>
        <w:t xml:space="preserve">Les groupes de travail ont vocation à restituer le résultat de leurs travaux et leurs propositions d’actions lors des assemblées plénières. </w:t>
      </w:r>
    </w:p>
    <w:p w:rsidR="002E4DE9" w:rsidRDefault="002E4DE9" w:rsidP="004C1ECA">
      <w:pPr>
        <w:rPr>
          <w:b/>
          <w:caps/>
          <w:color w:val="C00000"/>
        </w:rPr>
      </w:pPr>
    </w:p>
    <w:p w:rsidR="006203F4" w:rsidRPr="005B3B94" w:rsidRDefault="004C1ECA" w:rsidP="004C1ECA">
      <w:pPr>
        <w:rPr>
          <w:b/>
          <w:caps/>
          <w:color w:val="C00000"/>
        </w:rPr>
      </w:pPr>
      <w:r w:rsidRPr="005B3B94">
        <w:rPr>
          <w:b/>
          <w:caps/>
          <w:color w:val="C00000"/>
        </w:rPr>
        <w:t>I</w:t>
      </w:r>
      <w:r w:rsidR="009F6349">
        <w:rPr>
          <w:b/>
          <w:caps/>
          <w:color w:val="C00000"/>
        </w:rPr>
        <w:t>II</w:t>
      </w:r>
      <w:r w:rsidRPr="005B3B94">
        <w:rPr>
          <w:b/>
          <w:caps/>
          <w:color w:val="C00000"/>
        </w:rPr>
        <w:t>/ Les groupes de travail</w:t>
      </w:r>
    </w:p>
    <w:p w:rsidR="009F6349" w:rsidRDefault="009F6349" w:rsidP="004C1ECA">
      <w:pPr>
        <w:rPr>
          <w:rFonts w:ascii="Arial" w:hAnsi="Arial" w:cs="Arial"/>
          <w:b/>
          <w:i/>
          <w:sz w:val="20"/>
          <w:szCs w:val="20"/>
        </w:rPr>
      </w:pPr>
    </w:p>
    <w:p w:rsidR="005B3B94" w:rsidRPr="00A514C8" w:rsidRDefault="004C1ECA" w:rsidP="004C1ECA">
      <w:pPr>
        <w:rPr>
          <w:rFonts w:ascii="Arial" w:hAnsi="Arial" w:cs="Arial"/>
          <w:sz w:val="20"/>
          <w:szCs w:val="20"/>
        </w:rPr>
      </w:pPr>
      <w:r w:rsidRPr="00A514C8">
        <w:rPr>
          <w:rFonts w:ascii="Arial" w:hAnsi="Arial" w:cs="Arial"/>
          <w:b/>
          <w:i/>
          <w:sz w:val="20"/>
          <w:szCs w:val="20"/>
        </w:rPr>
        <w:t>Composition</w:t>
      </w:r>
      <w:r w:rsidRPr="00A514C8">
        <w:rPr>
          <w:rFonts w:ascii="Arial" w:hAnsi="Arial" w:cs="Arial"/>
          <w:sz w:val="20"/>
          <w:szCs w:val="20"/>
        </w:rPr>
        <w:t> </w:t>
      </w:r>
    </w:p>
    <w:p w:rsidR="004C1ECA" w:rsidRDefault="005B3B94" w:rsidP="004C1ECA">
      <w:pPr>
        <w:rPr>
          <w:rFonts w:ascii="Arial" w:hAnsi="Arial" w:cs="Arial"/>
          <w:sz w:val="20"/>
          <w:szCs w:val="20"/>
        </w:rPr>
      </w:pPr>
      <w:r w:rsidRPr="00A514C8">
        <w:rPr>
          <w:rFonts w:ascii="Arial" w:hAnsi="Arial" w:cs="Arial"/>
          <w:sz w:val="20"/>
          <w:szCs w:val="20"/>
        </w:rPr>
        <w:t>L</w:t>
      </w:r>
      <w:r w:rsidR="004C1ECA" w:rsidRPr="00A514C8">
        <w:rPr>
          <w:rFonts w:ascii="Arial" w:hAnsi="Arial" w:cs="Arial"/>
          <w:sz w:val="20"/>
          <w:szCs w:val="20"/>
        </w:rPr>
        <w:t>es groupes de travail se composent des conseillers s’étant porté</w:t>
      </w:r>
      <w:r w:rsidR="002E4DE9">
        <w:rPr>
          <w:rFonts w:ascii="Arial" w:hAnsi="Arial" w:cs="Arial"/>
          <w:sz w:val="20"/>
          <w:szCs w:val="20"/>
        </w:rPr>
        <w:t>s</w:t>
      </w:r>
      <w:r w:rsidR="004C1ECA" w:rsidRPr="00A514C8">
        <w:rPr>
          <w:rFonts w:ascii="Arial" w:hAnsi="Arial" w:cs="Arial"/>
          <w:sz w:val="20"/>
          <w:szCs w:val="20"/>
        </w:rPr>
        <w:t xml:space="preserve"> volontaires pour travailler sur la thématique visée. </w:t>
      </w:r>
    </w:p>
    <w:p w:rsidR="006E5088" w:rsidRPr="00A514C8" w:rsidRDefault="006E5088" w:rsidP="004C1ECA">
      <w:pPr>
        <w:rPr>
          <w:rFonts w:ascii="Arial" w:hAnsi="Arial" w:cs="Arial"/>
          <w:sz w:val="20"/>
          <w:szCs w:val="20"/>
        </w:rPr>
      </w:pPr>
      <w:r>
        <w:rPr>
          <w:rFonts w:ascii="Arial" w:hAnsi="Arial" w:cs="Arial"/>
          <w:sz w:val="20"/>
          <w:szCs w:val="20"/>
        </w:rPr>
        <w:t xml:space="preserve">Les conseillers s’engagent à s’informer, dans la mesure de leurs possibilités, en amont des réunions sur les thématiques travaillées. </w:t>
      </w:r>
    </w:p>
    <w:p w:rsidR="009F6349" w:rsidRDefault="009F6349" w:rsidP="004C1ECA">
      <w:pPr>
        <w:rPr>
          <w:rFonts w:ascii="Arial" w:hAnsi="Arial" w:cs="Arial"/>
          <w:b/>
          <w:i/>
          <w:sz w:val="20"/>
          <w:szCs w:val="20"/>
        </w:rPr>
      </w:pPr>
    </w:p>
    <w:p w:rsidR="005B3B94" w:rsidRPr="00A514C8" w:rsidRDefault="005B3B94" w:rsidP="004C1ECA">
      <w:pPr>
        <w:rPr>
          <w:rFonts w:ascii="Arial" w:hAnsi="Arial" w:cs="Arial"/>
          <w:b/>
          <w:i/>
          <w:sz w:val="20"/>
          <w:szCs w:val="20"/>
        </w:rPr>
      </w:pPr>
      <w:r w:rsidRPr="00A514C8">
        <w:rPr>
          <w:rFonts w:ascii="Arial" w:hAnsi="Arial" w:cs="Arial"/>
          <w:b/>
          <w:i/>
          <w:sz w:val="20"/>
          <w:szCs w:val="20"/>
        </w:rPr>
        <w:t>Lieux de réunions</w:t>
      </w:r>
    </w:p>
    <w:p w:rsidR="004C1ECA" w:rsidRPr="00A514C8" w:rsidRDefault="004C1ECA" w:rsidP="004C1ECA">
      <w:pPr>
        <w:rPr>
          <w:rFonts w:ascii="Arial" w:hAnsi="Arial" w:cs="Arial"/>
          <w:sz w:val="20"/>
          <w:szCs w:val="20"/>
        </w:rPr>
      </w:pPr>
      <w:r w:rsidRPr="00A514C8">
        <w:rPr>
          <w:rFonts w:ascii="Arial" w:hAnsi="Arial" w:cs="Arial"/>
          <w:sz w:val="20"/>
          <w:szCs w:val="20"/>
        </w:rPr>
        <w:t xml:space="preserve">Les groupes de travail ont vocation à se réunir au sein des locaux de la ville (maison de quartiers, LCR, hôtel de ville…).  </w:t>
      </w:r>
    </w:p>
    <w:p w:rsidR="002E4DE9" w:rsidRDefault="002E4DE9" w:rsidP="004C1ECA">
      <w:pPr>
        <w:rPr>
          <w:rFonts w:ascii="Arial" w:hAnsi="Arial" w:cs="Arial"/>
          <w:b/>
          <w:i/>
          <w:sz w:val="20"/>
          <w:szCs w:val="20"/>
        </w:rPr>
      </w:pPr>
    </w:p>
    <w:p w:rsidR="005B3B94" w:rsidRPr="00A514C8" w:rsidRDefault="005B3B94" w:rsidP="002E4DE9">
      <w:pPr>
        <w:jc w:val="both"/>
        <w:rPr>
          <w:rFonts w:ascii="Arial" w:hAnsi="Arial" w:cs="Arial"/>
          <w:b/>
          <w:i/>
          <w:sz w:val="20"/>
          <w:szCs w:val="20"/>
        </w:rPr>
      </w:pPr>
      <w:r w:rsidRPr="00A514C8">
        <w:rPr>
          <w:rFonts w:ascii="Arial" w:hAnsi="Arial" w:cs="Arial"/>
          <w:b/>
          <w:i/>
          <w:sz w:val="20"/>
          <w:szCs w:val="20"/>
        </w:rPr>
        <w:t>Fréquence de réunion</w:t>
      </w:r>
    </w:p>
    <w:p w:rsidR="004C1ECA" w:rsidRPr="00A514C8" w:rsidRDefault="004C1ECA" w:rsidP="002E4DE9">
      <w:pPr>
        <w:jc w:val="both"/>
        <w:rPr>
          <w:rFonts w:ascii="Arial" w:hAnsi="Arial" w:cs="Arial"/>
          <w:sz w:val="20"/>
          <w:szCs w:val="20"/>
        </w:rPr>
      </w:pPr>
      <w:r w:rsidRPr="00A514C8">
        <w:rPr>
          <w:rFonts w:ascii="Arial" w:hAnsi="Arial" w:cs="Arial"/>
          <w:sz w:val="20"/>
          <w:szCs w:val="20"/>
        </w:rPr>
        <w:t xml:space="preserve">Les groupes de travail se réunissent </w:t>
      </w:r>
      <w:proofErr w:type="gramStart"/>
      <w:r w:rsidRPr="00A514C8">
        <w:rPr>
          <w:rFonts w:ascii="Arial" w:hAnsi="Arial" w:cs="Arial"/>
          <w:sz w:val="20"/>
          <w:szCs w:val="20"/>
        </w:rPr>
        <w:t>a</w:t>
      </w:r>
      <w:proofErr w:type="gramEnd"/>
      <w:r w:rsidRPr="00A514C8">
        <w:rPr>
          <w:rFonts w:ascii="Arial" w:hAnsi="Arial" w:cs="Arial"/>
          <w:sz w:val="20"/>
          <w:szCs w:val="20"/>
        </w:rPr>
        <w:t xml:space="preserve"> minima une fois par mois. Des réunions intermédiaires sont possibles en comité restreint ou avec la totalité des participants. </w:t>
      </w:r>
      <w:r w:rsidR="00B824D9">
        <w:rPr>
          <w:rFonts w:ascii="Arial" w:hAnsi="Arial" w:cs="Arial"/>
          <w:sz w:val="20"/>
          <w:szCs w:val="20"/>
        </w:rPr>
        <w:t xml:space="preserve">Chaque groupe travaille à son rythme et gère le planning de réunion. </w:t>
      </w:r>
    </w:p>
    <w:p w:rsidR="005B3B94" w:rsidRDefault="005B3B94" w:rsidP="004C1ECA"/>
    <w:p w:rsidR="005B3B94" w:rsidRPr="00A514C8" w:rsidRDefault="005B3B94" w:rsidP="004C1ECA">
      <w:pPr>
        <w:rPr>
          <w:rFonts w:ascii="Arial" w:hAnsi="Arial" w:cs="Arial"/>
          <w:b/>
          <w:i/>
          <w:sz w:val="20"/>
          <w:szCs w:val="20"/>
        </w:rPr>
      </w:pPr>
      <w:r w:rsidRPr="00A514C8">
        <w:rPr>
          <w:rFonts w:ascii="Arial" w:hAnsi="Arial" w:cs="Arial"/>
          <w:b/>
          <w:i/>
          <w:sz w:val="20"/>
          <w:szCs w:val="20"/>
        </w:rPr>
        <w:t>Rôle des conseillers</w:t>
      </w:r>
    </w:p>
    <w:p w:rsidR="004C1ECA" w:rsidRPr="00A514C8" w:rsidRDefault="004C1ECA" w:rsidP="00A514C8">
      <w:pPr>
        <w:jc w:val="both"/>
        <w:rPr>
          <w:rFonts w:ascii="Arial" w:hAnsi="Arial" w:cs="Arial"/>
          <w:sz w:val="20"/>
          <w:szCs w:val="20"/>
        </w:rPr>
      </w:pPr>
      <w:r w:rsidRPr="00A514C8">
        <w:rPr>
          <w:rFonts w:ascii="Arial" w:hAnsi="Arial" w:cs="Arial"/>
          <w:sz w:val="20"/>
          <w:szCs w:val="20"/>
        </w:rPr>
        <w:t xml:space="preserve">Chaque groupe de travail désigne en son sein lors de chaque réunion : </w:t>
      </w:r>
    </w:p>
    <w:p w:rsidR="004C1ECA" w:rsidRPr="00A514C8" w:rsidRDefault="004C1ECA" w:rsidP="00A514C8">
      <w:pPr>
        <w:pStyle w:val="Paragraphedeliste"/>
        <w:numPr>
          <w:ilvl w:val="0"/>
          <w:numId w:val="1"/>
        </w:numPr>
        <w:jc w:val="both"/>
        <w:rPr>
          <w:rFonts w:ascii="Arial" w:hAnsi="Arial" w:cs="Arial"/>
          <w:sz w:val="20"/>
          <w:szCs w:val="20"/>
        </w:rPr>
      </w:pPr>
      <w:r w:rsidRPr="00A514C8">
        <w:rPr>
          <w:rFonts w:ascii="Arial" w:hAnsi="Arial" w:cs="Arial"/>
          <w:sz w:val="20"/>
          <w:szCs w:val="20"/>
        </w:rPr>
        <w:t>1 animateur : ce dernier se charge de la répartition de la parole et de la gestion du temps</w:t>
      </w:r>
    </w:p>
    <w:p w:rsidR="004C1ECA" w:rsidRDefault="004C1ECA" w:rsidP="00A514C8">
      <w:pPr>
        <w:pStyle w:val="Paragraphedeliste"/>
        <w:numPr>
          <w:ilvl w:val="0"/>
          <w:numId w:val="1"/>
        </w:numPr>
        <w:jc w:val="both"/>
        <w:rPr>
          <w:rFonts w:ascii="Arial" w:hAnsi="Arial" w:cs="Arial"/>
          <w:sz w:val="20"/>
          <w:szCs w:val="20"/>
        </w:rPr>
      </w:pPr>
      <w:r w:rsidRPr="00A514C8">
        <w:rPr>
          <w:rFonts w:ascii="Arial" w:hAnsi="Arial" w:cs="Arial"/>
          <w:sz w:val="20"/>
          <w:szCs w:val="20"/>
        </w:rPr>
        <w:t>1 secrétaire : ce dernier se charge de la prise de notes et de la rédaction d’un relevé de décisions</w:t>
      </w:r>
    </w:p>
    <w:p w:rsidR="002B27B4" w:rsidRPr="002B27B4" w:rsidRDefault="002B27B4" w:rsidP="002B27B4">
      <w:pPr>
        <w:jc w:val="both"/>
        <w:rPr>
          <w:rFonts w:ascii="Arial" w:hAnsi="Arial" w:cs="Arial"/>
          <w:sz w:val="20"/>
          <w:szCs w:val="20"/>
        </w:rPr>
      </w:pPr>
      <w:r>
        <w:rPr>
          <w:rFonts w:ascii="Arial" w:hAnsi="Arial" w:cs="Arial"/>
          <w:sz w:val="20"/>
          <w:szCs w:val="20"/>
        </w:rPr>
        <w:t xml:space="preserve">Ces derniers ont pour mission de préparer le rendu des travaux du groupe en assemblée plénière. </w:t>
      </w:r>
    </w:p>
    <w:p w:rsidR="006D1083" w:rsidRDefault="00B824D9" w:rsidP="00B824D9">
      <w:pPr>
        <w:jc w:val="both"/>
        <w:rPr>
          <w:rFonts w:ascii="Arial" w:hAnsi="Arial" w:cs="Arial"/>
          <w:sz w:val="20"/>
          <w:szCs w:val="20"/>
        </w:rPr>
      </w:pPr>
      <w:r>
        <w:rPr>
          <w:rFonts w:ascii="Arial" w:hAnsi="Arial" w:cs="Arial"/>
          <w:sz w:val="20"/>
          <w:szCs w:val="20"/>
        </w:rPr>
        <w:t>Ces fonctions doivent être assurées par</w:t>
      </w:r>
      <w:r w:rsidR="002B27B4">
        <w:rPr>
          <w:rFonts w:ascii="Arial" w:hAnsi="Arial" w:cs="Arial"/>
          <w:sz w:val="20"/>
          <w:szCs w:val="20"/>
        </w:rPr>
        <w:t xml:space="preserve"> des personnes différentes au s</w:t>
      </w:r>
      <w:r>
        <w:rPr>
          <w:rFonts w:ascii="Arial" w:hAnsi="Arial" w:cs="Arial"/>
          <w:sz w:val="20"/>
          <w:szCs w:val="20"/>
        </w:rPr>
        <w:t>e</w:t>
      </w:r>
      <w:r w:rsidR="002B27B4">
        <w:rPr>
          <w:rFonts w:ascii="Arial" w:hAnsi="Arial" w:cs="Arial"/>
          <w:sz w:val="20"/>
          <w:szCs w:val="20"/>
        </w:rPr>
        <w:t>i</w:t>
      </w:r>
      <w:r>
        <w:rPr>
          <w:rFonts w:ascii="Arial" w:hAnsi="Arial" w:cs="Arial"/>
          <w:sz w:val="20"/>
          <w:szCs w:val="20"/>
        </w:rPr>
        <w:t xml:space="preserve">n du groupe et dans chaque groupe de travail. </w:t>
      </w:r>
      <w:r w:rsidR="006D1083">
        <w:rPr>
          <w:rFonts w:ascii="Arial" w:hAnsi="Arial" w:cs="Arial"/>
          <w:sz w:val="20"/>
          <w:szCs w:val="20"/>
        </w:rPr>
        <w:t xml:space="preserve">Ces fonctions ne sont pas toujours assurées par les mêmes conseillers au fil du mandat. </w:t>
      </w:r>
    </w:p>
    <w:p w:rsidR="00B824D9" w:rsidRPr="00B824D9" w:rsidRDefault="006D1083" w:rsidP="00B824D9">
      <w:pPr>
        <w:jc w:val="both"/>
        <w:rPr>
          <w:rFonts w:ascii="Arial" w:hAnsi="Arial" w:cs="Arial"/>
          <w:sz w:val="20"/>
          <w:szCs w:val="20"/>
        </w:rPr>
      </w:pPr>
      <w:r>
        <w:rPr>
          <w:rFonts w:ascii="Arial" w:hAnsi="Arial" w:cs="Arial"/>
          <w:sz w:val="20"/>
          <w:szCs w:val="20"/>
        </w:rPr>
        <w:t xml:space="preserve">Les conseillers s’engagent à respecter dans leurs fonctions et à soutenir l’animateur et le secrétaire. </w:t>
      </w:r>
    </w:p>
    <w:p w:rsidR="001530DE" w:rsidRDefault="001530DE" w:rsidP="005B3B94">
      <w:pPr>
        <w:rPr>
          <w:rFonts w:ascii="Arial" w:hAnsi="Arial" w:cs="Arial"/>
          <w:b/>
          <w:i/>
          <w:sz w:val="20"/>
          <w:szCs w:val="20"/>
        </w:rPr>
      </w:pPr>
    </w:p>
    <w:p w:rsidR="005B3B94" w:rsidRPr="00A514C8" w:rsidRDefault="005B3B94" w:rsidP="005B3B94">
      <w:pPr>
        <w:rPr>
          <w:rFonts w:ascii="Arial" w:hAnsi="Arial" w:cs="Arial"/>
          <w:b/>
          <w:i/>
          <w:sz w:val="20"/>
          <w:szCs w:val="20"/>
        </w:rPr>
      </w:pPr>
      <w:r w:rsidRPr="00A514C8">
        <w:rPr>
          <w:rFonts w:ascii="Arial" w:hAnsi="Arial" w:cs="Arial"/>
          <w:b/>
          <w:i/>
          <w:sz w:val="20"/>
          <w:szCs w:val="20"/>
        </w:rPr>
        <w:t>Les relevés de décisions</w:t>
      </w:r>
    </w:p>
    <w:p w:rsidR="005B3B94" w:rsidRPr="00A514C8" w:rsidRDefault="005B3B94" w:rsidP="005B3B94">
      <w:pPr>
        <w:rPr>
          <w:rFonts w:ascii="Arial" w:hAnsi="Arial" w:cs="Arial"/>
          <w:sz w:val="20"/>
          <w:szCs w:val="20"/>
        </w:rPr>
      </w:pPr>
      <w:r w:rsidRPr="00A514C8">
        <w:rPr>
          <w:rFonts w:ascii="Arial" w:hAnsi="Arial" w:cs="Arial"/>
          <w:sz w:val="20"/>
          <w:szCs w:val="20"/>
        </w:rPr>
        <w:t xml:space="preserve">Les relevés de décisions seront transmis : </w:t>
      </w:r>
    </w:p>
    <w:p w:rsidR="005B3B94" w:rsidRPr="00A514C8" w:rsidRDefault="005B3B94" w:rsidP="005B3B94">
      <w:pPr>
        <w:pStyle w:val="Paragraphedeliste"/>
        <w:numPr>
          <w:ilvl w:val="0"/>
          <w:numId w:val="1"/>
        </w:numPr>
        <w:rPr>
          <w:rFonts w:ascii="Arial" w:hAnsi="Arial" w:cs="Arial"/>
          <w:sz w:val="20"/>
          <w:szCs w:val="20"/>
        </w:rPr>
      </w:pPr>
      <w:r w:rsidRPr="00A514C8">
        <w:rPr>
          <w:rFonts w:ascii="Arial" w:hAnsi="Arial" w:cs="Arial"/>
          <w:sz w:val="20"/>
          <w:szCs w:val="20"/>
        </w:rPr>
        <w:t>Aux conseillers titulaires/suppléants présents</w:t>
      </w:r>
    </w:p>
    <w:p w:rsidR="005B3B94" w:rsidRPr="00A514C8" w:rsidRDefault="005B3B94" w:rsidP="005B3B94">
      <w:pPr>
        <w:pStyle w:val="Paragraphedeliste"/>
        <w:numPr>
          <w:ilvl w:val="0"/>
          <w:numId w:val="1"/>
        </w:numPr>
        <w:rPr>
          <w:rFonts w:ascii="Arial" w:hAnsi="Arial" w:cs="Arial"/>
          <w:sz w:val="20"/>
          <w:szCs w:val="20"/>
        </w:rPr>
      </w:pPr>
      <w:r w:rsidRPr="00A514C8">
        <w:rPr>
          <w:rFonts w:ascii="Arial" w:hAnsi="Arial" w:cs="Arial"/>
          <w:sz w:val="20"/>
          <w:szCs w:val="20"/>
        </w:rPr>
        <w:t xml:space="preserve">Aux conseillers titulaires/suppléants </w:t>
      </w:r>
      <w:r w:rsidR="002E4DE9">
        <w:rPr>
          <w:rFonts w:ascii="Arial" w:hAnsi="Arial" w:cs="Arial"/>
          <w:sz w:val="20"/>
          <w:szCs w:val="20"/>
        </w:rPr>
        <w:t>absents</w:t>
      </w:r>
    </w:p>
    <w:p w:rsidR="005B3B94" w:rsidRPr="00A514C8" w:rsidRDefault="005B3B94" w:rsidP="005B3B94">
      <w:pPr>
        <w:pStyle w:val="Paragraphedeliste"/>
        <w:numPr>
          <w:ilvl w:val="0"/>
          <w:numId w:val="1"/>
        </w:numPr>
        <w:rPr>
          <w:rFonts w:ascii="Arial" w:hAnsi="Arial" w:cs="Arial"/>
          <w:sz w:val="20"/>
          <w:szCs w:val="20"/>
        </w:rPr>
      </w:pPr>
      <w:r w:rsidRPr="00A514C8">
        <w:rPr>
          <w:rFonts w:ascii="Arial" w:hAnsi="Arial" w:cs="Arial"/>
          <w:sz w:val="20"/>
          <w:szCs w:val="20"/>
        </w:rPr>
        <w:t>Aux référents ville</w:t>
      </w:r>
    </w:p>
    <w:p w:rsidR="0079636C" w:rsidRPr="00A514C8" w:rsidRDefault="0079636C" w:rsidP="0079636C">
      <w:pPr>
        <w:rPr>
          <w:rFonts w:ascii="Arial" w:hAnsi="Arial" w:cs="Arial"/>
          <w:sz w:val="20"/>
          <w:szCs w:val="20"/>
        </w:rPr>
      </w:pPr>
    </w:p>
    <w:p w:rsidR="0079636C" w:rsidRPr="00A514C8" w:rsidRDefault="0079636C" w:rsidP="0079636C">
      <w:pPr>
        <w:rPr>
          <w:rFonts w:ascii="Arial" w:hAnsi="Arial" w:cs="Arial"/>
          <w:b/>
          <w:i/>
          <w:sz w:val="20"/>
          <w:szCs w:val="20"/>
        </w:rPr>
      </w:pPr>
      <w:r w:rsidRPr="00A514C8">
        <w:rPr>
          <w:rFonts w:ascii="Arial" w:hAnsi="Arial" w:cs="Arial"/>
          <w:b/>
          <w:i/>
          <w:sz w:val="20"/>
          <w:szCs w:val="20"/>
        </w:rPr>
        <w:lastRenderedPageBreak/>
        <w:t>Outils de travail</w:t>
      </w:r>
    </w:p>
    <w:p w:rsidR="00214343" w:rsidRPr="00A514C8" w:rsidRDefault="0079636C" w:rsidP="0079636C">
      <w:pPr>
        <w:rPr>
          <w:rFonts w:ascii="Arial" w:hAnsi="Arial" w:cs="Arial"/>
          <w:sz w:val="20"/>
          <w:szCs w:val="20"/>
        </w:rPr>
      </w:pPr>
      <w:r w:rsidRPr="00A514C8">
        <w:rPr>
          <w:rFonts w:ascii="Arial" w:hAnsi="Arial" w:cs="Arial"/>
          <w:sz w:val="20"/>
          <w:szCs w:val="20"/>
        </w:rPr>
        <w:t xml:space="preserve">Les conseillers auront à leur disposition : </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Un calendrier prévisionnel de réunion</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Les cordonnées des agents référents</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Des modèles de relevés de décisions</w:t>
      </w:r>
    </w:p>
    <w:p w:rsidR="0079636C"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Des modèles de feuilles de présence</w:t>
      </w:r>
    </w:p>
    <w:p w:rsidR="00A24312" w:rsidRDefault="00A24312" w:rsidP="00A24312">
      <w:pPr>
        <w:rPr>
          <w:rFonts w:ascii="Arial" w:hAnsi="Arial" w:cs="Arial"/>
          <w:b/>
          <w:i/>
          <w:sz w:val="20"/>
          <w:szCs w:val="20"/>
        </w:rPr>
      </w:pPr>
    </w:p>
    <w:p w:rsidR="00A24312" w:rsidRPr="00A24312" w:rsidRDefault="00A24312" w:rsidP="00A24312">
      <w:pPr>
        <w:rPr>
          <w:rFonts w:ascii="Arial" w:hAnsi="Arial" w:cs="Arial"/>
          <w:b/>
          <w:i/>
          <w:sz w:val="20"/>
          <w:szCs w:val="20"/>
        </w:rPr>
      </w:pPr>
      <w:r w:rsidRPr="00A24312">
        <w:rPr>
          <w:rFonts w:ascii="Arial" w:hAnsi="Arial" w:cs="Arial"/>
          <w:b/>
          <w:i/>
          <w:sz w:val="20"/>
          <w:szCs w:val="20"/>
        </w:rPr>
        <w:t>Budget</w:t>
      </w:r>
    </w:p>
    <w:p w:rsidR="00A24312" w:rsidRPr="00A24312" w:rsidRDefault="00A24312" w:rsidP="00A24312">
      <w:pPr>
        <w:rPr>
          <w:rFonts w:ascii="Arial" w:hAnsi="Arial" w:cs="Arial"/>
          <w:sz w:val="20"/>
          <w:szCs w:val="20"/>
        </w:rPr>
      </w:pPr>
      <w:r>
        <w:rPr>
          <w:rFonts w:ascii="Arial" w:hAnsi="Arial" w:cs="Arial"/>
          <w:sz w:val="20"/>
          <w:szCs w:val="20"/>
        </w:rPr>
        <w:t>Le conseil des seniors ne dispose pas de bu</w:t>
      </w:r>
      <w:r w:rsidR="00E81DBF">
        <w:rPr>
          <w:rFonts w:ascii="Arial" w:hAnsi="Arial" w:cs="Arial"/>
          <w:sz w:val="20"/>
          <w:szCs w:val="20"/>
        </w:rPr>
        <w:t>dget dédié, les projets proposé</w:t>
      </w:r>
      <w:r>
        <w:rPr>
          <w:rFonts w:ascii="Arial" w:hAnsi="Arial" w:cs="Arial"/>
          <w:sz w:val="20"/>
          <w:szCs w:val="20"/>
        </w:rPr>
        <w:t xml:space="preserve">s doivent pouvoir être portés dans le cadre du budget municipal. </w:t>
      </w:r>
    </w:p>
    <w:p w:rsidR="0079636C" w:rsidRDefault="0079636C" w:rsidP="00214343">
      <w:pPr>
        <w:ind w:left="360"/>
      </w:pPr>
    </w:p>
    <w:p w:rsidR="00214343" w:rsidRDefault="009F6349" w:rsidP="00214343">
      <w:pPr>
        <w:rPr>
          <w:b/>
          <w:caps/>
          <w:color w:val="C00000"/>
        </w:rPr>
      </w:pPr>
      <w:r>
        <w:rPr>
          <w:b/>
          <w:caps/>
          <w:color w:val="C00000"/>
        </w:rPr>
        <w:t>I</w:t>
      </w:r>
      <w:r w:rsidR="00214343" w:rsidRPr="00214343">
        <w:rPr>
          <w:b/>
          <w:caps/>
          <w:color w:val="C00000"/>
        </w:rPr>
        <w:t>V/ Rôle des services municipaux</w:t>
      </w:r>
    </w:p>
    <w:p w:rsidR="00214343" w:rsidRDefault="00214343" w:rsidP="00A514C8">
      <w:pPr>
        <w:jc w:val="both"/>
        <w:rPr>
          <w:rFonts w:ascii="Arial" w:hAnsi="Arial" w:cs="Arial"/>
          <w:sz w:val="20"/>
          <w:szCs w:val="20"/>
        </w:rPr>
      </w:pPr>
      <w:r w:rsidRPr="00A514C8">
        <w:rPr>
          <w:rFonts w:ascii="Arial" w:hAnsi="Arial" w:cs="Arial"/>
          <w:sz w:val="20"/>
          <w:szCs w:val="20"/>
        </w:rPr>
        <w:t xml:space="preserve">Le suivi du conseil des seniors est assurée par le pôle santé, prévention, handicap et lien intergénérationnel. Il s’intègre aux missions assurées par ce pôle. </w:t>
      </w:r>
    </w:p>
    <w:p w:rsidR="002E4DE9" w:rsidRPr="00A514C8" w:rsidRDefault="002E4DE9" w:rsidP="00A514C8">
      <w:pPr>
        <w:jc w:val="both"/>
        <w:rPr>
          <w:rFonts w:ascii="Arial" w:hAnsi="Arial" w:cs="Arial"/>
          <w:sz w:val="20"/>
          <w:szCs w:val="20"/>
        </w:rPr>
      </w:pPr>
      <w:r>
        <w:rPr>
          <w:rFonts w:ascii="Arial" w:hAnsi="Arial" w:cs="Arial"/>
          <w:sz w:val="20"/>
          <w:szCs w:val="20"/>
        </w:rPr>
        <w:t xml:space="preserve">Les interlocuteurs des conseillers sont les suivants : </w:t>
      </w:r>
    </w:p>
    <w:p w:rsidR="00214343" w:rsidRPr="00A514C8" w:rsidRDefault="00214343" w:rsidP="00A514C8">
      <w:pPr>
        <w:pStyle w:val="Paragraphedeliste"/>
        <w:numPr>
          <w:ilvl w:val="0"/>
          <w:numId w:val="1"/>
        </w:numPr>
        <w:jc w:val="both"/>
        <w:rPr>
          <w:rFonts w:ascii="Arial" w:hAnsi="Arial" w:cs="Arial"/>
          <w:sz w:val="20"/>
          <w:szCs w:val="20"/>
        </w:rPr>
      </w:pPr>
      <w:r w:rsidRPr="00A514C8">
        <w:rPr>
          <w:rFonts w:ascii="Arial" w:hAnsi="Arial" w:cs="Arial"/>
          <w:sz w:val="20"/>
          <w:szCs w:val="20"/>
        </w:rPr>
        <w:t>1 agent en charge de la logistique et du suivi administratif</w:t>
      </w:r>
    </w:p>
    <w:p w:rsidR="00214343" w:rsidRPr="00A514C8" w:rsidRDefault="00214343" w:rsidP="00A514C8">
      <w:pPr>
        <w:pStyle w:val="Paragraphedeliste"/>
        <w:numPr>
          <w:ilvl w:val="0"/>
          <w:numId w:val="1"/>
        </w:numPr>
        <w:jc w:val="both"/>
        <w:rPr>
          <w:rFonts w:ascii="Arial" w:hAnsi="Arial" w:cs="Arial"/>
          <w:sz w:val="20"/>
          <w:szCs w:val="20"/>
        </w:rPr>
      </w:pPr>
      <w:r w:rsidRPr="00A514C8">
        <w:rPr>
          <w:rFonts w:ascii="Arial" w:hAnsi="Arial" w:cs="Arial"/>
          <w:sz w:val="20"/>
          <w:szCs w:val="20"/>
        </w:rPr>
        <w:t>2 agents en charge de la coordination et du lien avec les services municipaux</w:t>
      </w:r>
    </w:p>
    <w:p w:rsidR="00214343" w:rsidRPr="00A514C8" w:rsidRDefault="0079636C" w:rsidP="00A514C8">
      <w:pPr>
        <w:jc w:val="both"/>
        <w:rPr>
          <w:rFonts w:ascii="Arial" w:hAnsi="Arial" w:cs="Arial"/>
          <w:sz w:val="20"/>
          <w:szCs w:val="20"/>
        </w:rPr>
      </w:pPr>
      <w:r w:rsidRPr="00A514C8">
        <w:rPr>
          <w:rFonts w:ascii="Arial" w:hAnsi="Arial" w:cs="Arial"/>
          <w:sz w:val="20"/>
          <w:szCs w:val="20"/>
        </w:rPr>
        <w:t xml:space="preserve">Les services municipaux sont présents à une réunion mensuelle des groupes de travail. Ils se chargent de l’organisation des réunions plénières trimestrielles. </w:t>
      </w:r>
    </w:p>
    <w:p w:rsidR="0079636C" w:rsidRPr="00A514C8" w:rsidRDefault="0079636C" w:rsidP="00A514C8">
      <w:pPr>
        <w:jc w:val="both"/>
        <w:rPr>
          <w:rFonts w:ascii="Arial" w:hAnsi="Arial" w:cs="Arial"/>
          <w:sz w:val="20"/>
          <w:szCs w:val="20"/>
        </w:rPr>
      </w:pPr>
      <w:r w:rsidRPr="00A514C8">
        <w:rPr>
          <w:rFonts w:ascii="Arial" w:hAnsi="Arial" w:cs="Arial"/>
          <w:sz w:val="20"/>
          <w:szCs w:val="20"/>
        </w:rPr>
        <w:t>Les service</w:t>
      </w:r>
      <w:r w:rsidR="00A514C8">
        <w:rPr>
          <w:rFonts w:ascii="Arial" w:hAnsi="Arial" w:cs="Arial"/>
          <w:sz w:val="20"/>
          <w:szCs w:val="20"/>
        </w:rPr>
        <w:t>s</w:t>
      </w:r>
      <w:r w:rsidRPr="00A514C8">
        <w:rPr>
          <w:rFonts w:ascii="Arial" w:hAnsi="Arial" w:cs="Arial"/>
          <w:sz w:val="20"/>
          <w:szCs w:val="20"/>
        </w:rPr>
        <w:t xml:space="preserve"> « experts » seront sollicités en </w:t>
      </w:r>
      <w:r w:rsidR="00A514C8" w:rsidRPr="00A514C8">
        <w:rPr>
          <w:rFonts w:ascii="Arial" w:hAnsi="Arial" w:cs="Arial"/>
          <w:sz w:val="20"/>
          <w:szCs w:val="20"/>
        </w:rPr>
        <w:t>fonction</w:t>
      </w:r>
      <w:r w:rsidRPr="00A514C8">
        <w:rPr>
          <w:rFonts w:ascii="Arial" w:hAnsi="Arial" w:cs="Arial"/>
          <w:sz w:val="20"/>
          <w:szCs w:val="20"/>
        </w:rPr>
        <w:t xml:space="preserve"> des thématiques de travail au fil des réunions des groupes de travail et/ou des séances plénières. </w:t>
      </w:r>
    </w:p>
    <w:p w:rsidR="001530DE" w:rsidRDefault="001530DE">
      <w:r>
        <w:br w:type="page"/>
      </w:r>
    </w:p>
    <w:p w:rsidR="0079636C" w:rsidRDefault="0079636C" w:rsidP="00214343">
      <w:pPr>
        <w:rPr>
          <w:b/>
          <w:caps/>
          <w:color w:val="C00000"/>
        </w:rPr>
      </w:pPr>
      <w:r w:rsidRPr="0079636C">
        <w:rPr>
          <w:b/>
          <w:caps/>
          <w:color w:val="C00000"/>
        </w:rPr>
        <w:t>V/ Lien avec les autres instances participatives</w:t>
      </w:r>
    </w:p>
    <w:p w:rsidR="0079636C" w:rsidRPr="00A514C8" w:rsidRDefault="0079636C" w:rsidP="00214343">
      <w:pPr>
        <w:rPr>
          <w:rFonts w:ascii="Arial" w:hAnsi="Arial" w:cs="Arial"/>
          <w:sz w:val="20"/>
          <w:szCs w:val="20"/>
        </w:rPr>
      </w:pPr>
      <w:r w:rsidRPr="00A514C8">
        <w:rPr>
          <w:rFonts w:ascii="Arial" w:hAnsi="Arial" w:cs="Arial"/>
          <w:sz w:val="20"/>
          <w:szCs w:val="20"/>
        </w:rPr>
        <w:t xml:space="preserve">Le conseil des seniors s’intègre dans un ensemble d’instances de démocratie participative : </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Conseil des enfants</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Conseil des jeunes</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Conseil des parents</w:t>
      </w:r>
    </w:p>
    <w:p w:rsidR="0079636C" w:rsidRPr="00A514C8" w:rsidRDefault="0079636C" w:rsidP="0079636C">
      <w:pPr>
        <w:pStyle w:val="Paragraphedeliste"/>
        <w:numPr>
          <w:ilvl w:val="0"/>
          <w:numId w:val="1"/>
        </w:numPr>
        <w:rPr>
          <w:rFonts w:ascii="Arial" w:hAnsi="Arial" w:cs="Arial"/>
          <w:sz w:val="20"/>
          <w:szCs w:val="20"/>
        </w:rPr>
      </w:pPr>
      <w:r w:rsidRPr="00A514C8">
        <w:rPr>
          <w:rFonts w:ascii="Arial" w:hAnsi="Arial" w:cs="Arial"/>
          <w:sz w:val="20"/>
          <w:szCs w:val="20"/>
        </w:rPr>
        <w:t>Conseil citoyen</w:t>
      </w:r>
    </w:p>
    <w:p w:rsidR="0079636C" w:rsidRPr="00A514C8" w:rsidRDefault="0079636C" w:rsidP="0079636C">
      <w:pPr>
        <w:rPr>
          <w:rFonts w:ascii="Arial" w:hAnsi="Arial" w:cs="Arial"/>
          <w:sz w:val="20"/>
          <w:szCs w:val="20"/>
        </w:rPr>
      </w:pPr>
      <w:r w:rsidRPr="00A514C8">
        <w:rPr>
          <w:rFonts w:ascii="Arial" w:hAnsi="Arial" w:cs="Arial"/>
          <w:sz w:val="20"/>
          <w:szCs w:val="20"/>
        </w:rPr>
        <w:t xml:space="preserve">Ces différentes instances sont appelées à travailler en commun sur des thématiques transversales. Les modalités de collaboration seront proposées par la Ville. </w:t>
      </w:r>
    </w:p>
    <w:p w:rsidR="0079636C" w:rsidRDefault="0079636C" w:rsidP="00214343">
      <w:pPr>
        <w:rPr>
          <w:b/>
          <w:caps/>
          <w:color w:val="C00000"/>
        </w:rPr>
      </w:pPr>
    </w:p>
    <w:p w:rsidR="00304577" w:rsidRPr="009C1669" w:rsidRDefault="009C1669" w:rsidP="00214343">
      <w:pPr>
        <w:rPr>
          <w:rFonts w:ascii="Arial" w:hAnsi="Arial" w:cs="Arial"/>
          <w:b/>
          <w:i/>
          <w:color w:val="C00000"/>
          <w:sz w:val="20"/>
          <w:szCs w:val="20"/>
        </w:rPr>
      </w:pPr>
      <w:r w:rsidRPr="009C1669">
        <w:rPr>
          <w:rFonts w:ascii="Arial" w:hAnsi="Arial" w:cs="Arial"/>
          <w:b/>
          <w:i/>
          <w:color w:val="C00000"/>
          <w:sz w:val="20"/>
          <w:szCs w:val="20"/>
        </w:rPr>
        <w:t xml:space="preserve">Chaque membre du conseil des seniors s’engage à respecter la présente charte </w:t>
      </w:r>
      <w:r w:rsidR="00E81DBF">
        <w:rPr>
          <w:rFonts w:ascii="Arial" w:hAnsi="Arial" w:cs="Arial"/>
          <w:b/>
          <w:i/>
          <w:color w:val="C00000"/>
          <w:sz w:val="20"/>
          <w:szCs w:val="20"/>
        </w:rPr>
        <w:t xml:space="preserve">et le règlement intérieur </w:t>
      </w:r>
      <w:r w:rsidRPr="009C1669">
        <w:rPr>
          <w:rFonts w:ascii="Arial" w:hAnsi="Arial" w:cs="Arial"/>
          <w:b/>
          <w:i/>
          <w:color w:val="C00000"/>
          <w:sz w:val="20"/>
          <w:szCs w:val="20"/>
        </w:rPr>
        <w:t>en apposant ci-dessous sa sig</w:t>
      </w:r>
      <w:bookmarkStart w:id="0" w:name="_GoBack"/>
      <w:bookmarkEnd w:id="0"/>
      <w:r w:rsidRPr="009C1669">
        <w:rPr>
          <w:rFonts w:ascii="Arial" w:hAnsi="Arial" w:cs="Arial"/>
          <w:b/>
          <w:i/>
          <w:color w:val="C00000"/>
          <w:sz w:val="20"/>
          <w:szCs w:val="20"/>
        </w:rPr>
        <w:t xml:space="preserve">nature précédée de la mention « Lu et approuvé ». </w:t>
      </w:r>
    </w:p>
    <w:sectPr w:rsidR="00304577" w:rsidRPr="009C1669" w:rsidSect="001530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6E" w:rsidRDefault="000A6A6E" w:rsidP="00B510C2">
      <w:pPr>
        <w:spacing w:after="0" w:line="240" w:lineRule="auto"/>
      </w:pPr>
      <w:r>
        <w:separator/>
      </w:r>
    </w:p>
  </w:endnote>
  <w:endnote w:type="continuationSeparator" w:id="0">
    <w:p w:rsidR="000A6A6E" w:rsidRDefault="000A6A6E" w:rsidP="00B5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36710"/>
      <w:docPartObj>
        <w:docPartGallery w:val="Page Numbers (Bottom of Page)"/>
        <w:docPartUnique/>
      </w:docPartObj>
    </w:sdtPr>
    <w:sdtContent>
      <w:p w:rsidR="00E81DBF" w:rsidRDefault="00E81DBF">
        <w:pPr>
          <w:pStyle w:val="Pieddepage"/>
          <w:jc w:val="right"/>
        </w:pPr>
        <w:r>
          <w:fldChar w:fldCharType="begin"/>
        </w:r>
        <w:r>
          <w:instrText>PAGE   \* MERGEFORMAT</w:instrText>
        </w:r>
        <w:r>
          <w:fldChar w:fldCharType="separate"/>
        </w:r>
        <w:r>
          <w:rPr>
            <w:noProof/>
          </w:rPr>
          <w:t>5</w:t>
        </w:r>
        <w:r>
          <w:fldChar w:fldCharType="end"/>
        </w:r>
      </w:p>
    </w:sdtContent>
  </w:sdt>
  <w:p w:rsidR="00E81DBF" w:rsidRDefault="00E81D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6E" w:rsidRDefault="000A6A6E" w:rsidP="00B510C2">
      <w:pPr>
        <w:spacing w:after="0" w:line="240" w:lineRule="auto"/>
      </w:pPr>
      <w:r>
        <w:separator/>
      </w:r>
    </w:p>
  </w:footnote>
  <w:footnote w:type="continuationSeparator" w:id="0">
    <w:p w:rsidR="000A6A6E" w:rsidRDefault="000A6A6E" w:rsidP="00B51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4529"/>
    <w:multiLevelType w:val="hybridMultilevel"/>
    <w:tmpl w:val="04908306"/>
    <w:lvl w:ilvl="0" w:tplc="754088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CC1D60"/>
    <w:multiLevelType w:val="hybridMultilevel"/>
    <w:tmpl w:val="66E6064C"/>
    <w:lvl w:ilvl="0" w:tplc="F110A75C">
      <w:start w:val="1"/>
      <w:numFmt w:val="bullet"/>
      <w:lvlText w:val="-"/>
      <w:lvlJc w:val="left"/>
      <w:pPr>
        <w:tabs>
          <w:tab w:val="num" w:pos="720"/>
        </w:tabs>
        <w:ind w:left="720" w:hanging="360"/>
      </w:pPr>
      <w:rPr>
        <w:rFonts w:ascii="Times New Roman" w:hAnsi="Times New Roman" w:hint="default"/>
      </w:rPr>
    </w:lvl>
    <w:lvl w:ilvl="1" w:tplc="102E3BE6" w:tentative="1">
      <w:start w:val="1"/>
      <w:numFmt w:val="bullet"/>
      <w:lvlText w:val="-"/>
      <w:lvlJc w:val="left"/>
      <w:pPr>
        <w:tabs>
          <w:tab w:val="num" w:pos="1440"/>
        </w:tabs>
        <w:ind w:left="1440" w:hanging="360"/>
      </w:pPr>
      <w:rPr>
        <w:rFonts w:ascii="Times New Roman" w:hAnsi="Times New Roman" w:hint="default"/>
      </w:rPr>
    </w:lvl>
    <w:lvl w:ilvl="2" w:tplc="4D9485AC" w:tentative="1">
      <w:start w:val="1"/>
      <w:numFmt w:val="bullet"/>
      <w:lvlText w:val="-"/>
      <w:lvlJc w:val="left"/>
      <w:pPr>
        <w:tabs>
          <w:tab w:val="num" w:pos="2160"/>
        </w:tabs>
        <w:ind w:left="2160" w:hanging="360"/>
      </w:pPr>
      <w:rPr>
        <w:rFonts w:ascii="Times New Roman" w:hAnsi="Times New Roman" w:hint="default"/>
      </w:rPr>
    </w:lvl>
    <w:lvl w:ilvl="3" w:tplc="880E1AD6" w:tentative="1">
      <w:start w:val="1"/>
      <w:numFmt w:val="bullet"/>
      <w:lvlText w:val="-"/>
      <w:lvlJc w:val="left"/>
      <w:pPr>
        <w:tabs>
          <w:tab w:val="num" w:pos="2880"/>
        </w:tabs>
        <w:ind w:left="2880" w:hanging="360"/>
      </w:pPr>
      <w:rPr>
        <w:rFonts w:ascii="Times New Roman" w:hAnsi="Times New Roman" w:hint="default"/>
      </w:rPr>
    </w:lvl>
    <w:lvl w:ilvl="4" w:tplc="08446DC0" w:tentative="1">
      <w:start w:val="1"/>
      <w:numFmt w:val="bullet"/>
      <w:lvlText w:val="-"/>
      <w:lvlJc w:val="left"/>
      <w:pPr>
        <w:tabs>
          <w:tab w:val="num" w:pos="3600"/>
        </w:tabs>
        <w:ind w:left="3600" w:hanging="360"/>
      </w:pPr>
      <w:rPr>
        <w:rFonts w:ascii="Times New Roman" w:hAnsi="Times New Roman" w:hint="default"/>
      </w:rPr>
    </w:lvl>
    <w:lvl w:ilvl="5" w:tplc="EB34C9B0" w:tentative="1">
      <w:start w:val="1"/>
      <w:numFmt w:val="bullet"/>
      <w:lvlText w:val="-"/>
      <w:lvlJc w:val="left"/>
      <w:pPr>
        <w:tabs>
          <w:tab w:val="num" w:pos="4320"/>
        </w:tabs>
        <w:ind w:left="4320" w:hanging="360"/>
      </w:pPr>
      <w:rPr>
        <w:rFonts w:ascii="Times New Roman" w:hAnsi="Times New Roman" w:hint="default"/>
      </w:rPr>
    </w:lvl>
    <w:lvl w:ilvl="6" w:tplc="FF7260C0" w:tentative="1">
      <w:start w:val="1"/>
      <w:numFmt w:val="bullet"/>
      <w:lvlText w:val="-"/>
      <w:lvlJc w:val="left"/>
      <w:pPr>
        <w:tabs>
          <w:tab w:val="num" w:pos="5040"/>
        </w:tabs>
        <w:ind w:left="5040" w:hanging="360"/>
      </w:pPr>
      <w:rPr>
        <w:rFonts w:ascii="Times New Roman" w:hAnsi="Times New Roman" w:hint="default"/>
      </w:rPr>
    </w:lvl>
    <w:lvl w:ilvl="7" w:tplc="0624054A" w:tentative="1">
      <w:start w:val="1"/>
      <w:numFmt w:val="bullet"/>
      <w:lvlText w:val="-"/>
      <w:lvlJc w:val="left"/>
      <w:pPr>
        <w:tabs>
          <w:tab w:val="num" w:pos="5760"/>
        </w:tabs>
        <w:ind w:left="5760" w:hanging="360"/>
      </w:pPr>
      <w:rPr>
        <w:rFonts w:ascii="Times New Roman" w:hAnsi="Times New Roman" w:hint="default"/>
      </w:rPr>
    </w:lvl>
    <w:lvl w:ilvl="8" w:tplc="66B4A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EC6F51"/>
    <w:multiLevelType w:val="hybridMultilevel"/>
    <w:tmpl w:val="45FE96D8"/>
    <w:lvl w:ilvl="0" w:tplc="7D0A7D3A">
      <w:start w:val="1"/>
      <w:numFmt w:val="bullet"/>
      <w:lvlText w:val=""/>
      <w:lvlJc w:val="left"/>
      <w:pPr>
        <w:ind w:left="1473" w:hanging="360"/>
      </w:pPr>
      <w:rPr>
        <w:rFonts w:ascii="Symbol" w:hAnsi="Symbol" w:hint="default"/>
        <w:color w:val="auto"/>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AC"/>
    <w:rsid w:val="000A6A6E"/>
    <w:rsid w:val="001530DE"/>
    <w:rsid w:val="001E1C42"/>
    <w:rsid w:val="00214343"/>
    <w:rsid w:val="002A68F1"/>
    <w:rsid w:val="002B27B4"/>
    <w:rsid w:val="002E43B1"/>
    <w:rsid w:val="002E4DE9"/>
    <w:rsid w:val="003025B5"/>
    <w:rsid w:val="00304577"/>
    <w:rsid w:val="003E2C03"/>
    <w:rsid w:val="003E46CF"/>
    <w:rsid w:val="0040494B"/>
    <w:rsid w:val="004C1ECA"/>
    <w:rsid w:val="005B3B94"/>
    <w:rsid w:val="006203F4"/>
    <w:rsid w:val="006B7E55"/>
    <w:rsid w:val="006D1083"/>
    <w:rsid w:val="006E5088"/>
    <w:rsid w:val="006E5A76"/>
    <w:rsid w:val="00705DAD"/>
    <w:rsid w:val="00766312"/>
    <w:rsid w:val="0079636C"/>
    <w:rsid w:val="00867C3F"/>
    <w:rsid w:val="008951AC"/>
    <w:rsid w:val="009C1669"/>
    <w:rsid w:val="009E2686"/>
    <w:rsid w:val="009F3B8B"/>
    <w:rsid w:val="009F6349"/>
    <w:rsid w:val="009F6D2C"/>
    <w:rsid w:val="00A24312"/>
    <w:rsid w:val="00A514C8"/>
    <w:rsid w:val="00A84FB5"/>
    <w:rsid w:val="00AD21C1"/>
    <w:rsid w:val="00AF4454"/>
    <w:rsid w:val="00B510C2"/>
    <w:rsid w:val="00B824D9"/>
    <w:rsid w:val="00E24537"/>
    <w:rsid w:val="00E40B08"/>
    <w:rsid w:val="00E81DBF"/>
    <w:rsid w:val="00F05331"/>
    <w:rsid w:val="00F51DC6"/>
    <w:rsid w:val="00FA3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3F4"/>
    <w:pPr>
      <w:ind w:left="720"/>
      <w:contextualSpacing/>
    </w:pPr>
  </w:style>
  <w:style w:type="paragraph" w:styleId="NormalWeb">
    <w:name w:val="Normal (Web)"/>
    <w:basedOn w:val="Normal"/>
    <w:uiPriority w:val="99"/>
    <w:semiHidden/>
    <w:unhideWhenUsed/>
    <w:rsid w:val="00E245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510C2"/>
    <w:pPr>
      <w:tabs>
        <w:tab w:val="center" w:pos="4536"/>
        <w:tab w:val="right" w:pos="9072"/>
      </w:tabs>
      <w:spacing w:after="0" w:line="240" w:lineRule="auto"/>
    </w:pPr>
  </w:style>
  <w:style w:type="character" w:customStyle="1" w:styleId="En-tteCar">
    <w:name w:val="En-tête Car"/>
    <w:basedOn w:val="Policepardfaut"/>
    <w:link w:val="En-tte"/>
    <w:uiPriority w:val="99"/>
    <w:rsid w:val="00B510C2"/>
  </w:style>
  <w:style w:type="paragraph" w:styleId="Pieddepage">
    <w:name w:val="footer"/>
    <w:basedOn w:val="Normal"/>
    <w:link w:val="PieddepageCar"/>
    <w:uiPriority w:val="99"/>
    <w:unhideWhenUsed/>
    <w:rsid w:val="00B5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3F4"/>
    <w:pPr>
      <w:ind w:left="720"/>
      <w:contextualSpacing/>
    </w:pPr>
  </w:style>
  <w:style w:type="paragraph" w:styleId="NormalWeb">
    <w:name w:val="Normal (Web)"/>
    <w:basedOn w:val="Normal"/>
    <w:uiPriority w:val="99"/>
    <w:semiHidden/>
    <w:unhideWhenUsed/>
    <w:rsid w:val="00E245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510C2"/>
    <w:pPr>
      <w:tabs>
        <w:tab w:val="center" w:pos="4536"/>
        <w:tab w:val="right" w:pos="9072"/>
      </w:tabs>
      <w:spacing w:after="0" w:line="240" w:lineRule="auto"/>
    </w:pPr>
  </w:style>
  <w:style w:type="character" w:customStyle="1" w:styleId="En-tteCar">
    <w:name w:val="En-tête Car"/>
    <w:basedOn w:val="Policepardfaut"/>
    <w:link w:val="En-tte"/>
    <w:uiPriority w:val="99"/>
    <w:rsid w:val="00B510C2"/>
  </w:style>
  <w:style w:type="paragraph" w:styleId="Pieddepage">
    <w:name w:val="footer"/>
    <w:basedOn w:val="Normal"/>
    <w:link w:val="PieddepageCar"/>
    <w:uiPriority w:val="99"/>
    <w:unhideWhenUsed/>
    <w:rsid w:val="00B5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63762">
      <w:bodyDiv w:val="1"/>
      <w:marLeft w:val="0"/>
      <w:marRight w:val="0"/>
      <w:marTop w:val="0"/>
      <w:marBottom w:val="0"/>
      <w:divBdr>
        <w:top w:val="none" w:sz="0" w:space="0" w:color="auto"/>
        <w:left w:val="none" w:sz="0" w:space="0" w:color="auto"/>
        <w:bottom w:val="none" w:sz="0" w:space="0" w:color="auto"/>
        <w:right w:val="none" w:sz="0" w:space="0" w:color="auto"/>
      </w:divBdr>
      <w:divsChild>
        <w:div w:id="597371876">
          <w:marLeft w:val="547"/>
          <w:marRight w:val="0"/>
          <w:marTop w:val="106"/>
          <w:marBottom w:val="0"/>
          <w:divBdr>
            <w:top w:val="none" w:sz="0" w:space="0" w:color="auto"/>
            <w:left w:val="none" w:sz="0" w:space="0" w:color="auto"/>
            <w:bottom w:val="none" w:sz="0" w:space="0" w:color="auto"/>
            <w:right w:val="none" w:sz="0" w:space="0" w:color="auto"/>
          </w:divBdr>
        </w:div>
        <w:div w:id="1789349554">
          <w:marLeft w:val="547"/>
          <w:marRight w:val="0"/>
          <w:marTop w:val="106"/>
          <w:marBottom w:val="0"/>
          <w:divBdr>
            <w:top w:val="none" w:sz="0" w:space="0" w:color="auto"/>
            <w:left w:val="none" w:sz="0" w:space="0" w:color="auto"/>
            <w:bottom w:val="none" w:sz="0" w:space="0" w:color="auto"/>
            <w:right w:val="none" w:sz="0" w:space="0" w:color="auto"/>
          </w:divBdr>
        </w:div>
        <w:div w:id="2144692609">
          <w:marLeft w:val="547"/>
          <w:marRight w:val="0"/>
          <w:marTop w:val="106"/>
          <w:marBottom w:val="0"/>
          <w:divBdr>
            <w:top w:val="none" w:sz="0" w:space="0" w:color="auto"/>
            <w:left w:val="none" w:sz="0" w:space="0" w:color="auto"/>
            <w:bottom w:val="none" w:sz="0" w:space="0" w:color="auto"/>
            <w:right w:val="none" w:sz="0" w:space="0" w:color="auto"/>
          </w:divBdr>
        </w:div>
        <w:div w:id="12703101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1B23FA18.dotm</Template>
  <TotalTime>12</TotalTime>
  <Pages>5</Pages>
  <Words>1336</Words>
  <Characters>7351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Mairie de Cergy</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MAHIEUX, Mélissa</dc:creator>
  <cp:lastModifiedBy>MAHIEUX, Mélissa</cp:lastModifiedBy>
  <cp:revision>7</cp:revision>
  <dcterms:created xsi:type="dcterms:W3CDTF">2018-09-20T16:13:00Z</dcterms:created>
  <dcterms:modified xsi:type="dcterms:W3CDTF">2018-09-20T16:25:00Z</dcterms:modified>
</cp:coreProperties>
</file>